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45" w:rsidRPr="00324165" w:rsidRDefault="00B70BB1" w:rsidP="0073491B">
      <w:pPr>
        <w:rPr>
          <w:sz w:val="44"/>
          <w:szCs w:val="44"/>
        </w:rPr>
      </w:pPr>
      <w:r>
        <w:rPr>
          <w:noProof/>
          <w:sz w:val="44"/>
          <w:szCs w:val="44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384810</wp:posOffset>
                </wp:positionV>
                <wp:extent cx="3719195" cy="449580"/>
                <wp:effectExtent l="5080" t="9525" r="952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195" cy="449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C0" w:rsidRPr="00194E70" w:rsidRDefault="00E64FE9" w:rsidP="001F7FF0">
                            <w:pPr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Tel</w:t>
                            </w:r>
                            <w:r w:rsidR="00B979C0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.</w:t>
                            </w:r>
                            <w:r w:rsidR="00AA1569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0255B5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511 3202077</w:t>
                            </w:r>
                            <w:r w:rsidR="00AA1569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EC2A35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–</w:t>
                            </w:r>
                            <w:r w:rsidR="00B979C0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0255B5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511 </w:t>
                            </w:r>
                            <w:r w:rsidR="00B979C0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991023059</w:t>
                            </w:r>
                          </w:p>
                          <w:p w:rsidR="001F7FF0" w:rsidRPr="00194E70" w:rsidRDefault="001F7FF0" w:rsidP="001F7FF0">
                            <w:pPr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</w:pPr>
                            <w:r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Skype: </w:t>
                            </w:r>
                            <w:proofErr w:type="spellStart"/>
                            <w:r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alanfchamorro</w:t>
                            </w:r>
                            <w:proofErr w:type="spellEnd"/>
                            <w:r w:rsidR="0073491B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 / </w:t>
                            </w:r>
                            <w:r w:rsidR="000255B5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 xml:space="preserve">mail: </w:t>
                            </w:r>
                            <w:r w:rsidR="0073491B" w:rsidRPr="00194E70">
                              <w:rPr>
                                <w:rFonts w:asciiTheme="minorHAnsi" w:hAnsiTheme="minorHAnsi" w:cs="Arial"/>
                                <w:sz w:val="22"/>
                                <w:lang w:val="en-US"/>
                              </w:rPr>
                              <w:t>alan_ch@ecoanperu.org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pt;margin-top:30.3pt;width:292.8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" strokecolor="white">
                <v:fill opacity="32896f"/>
                <v:textbox>
                  <w:txbxContent>
                    <w:p w:rsidR="00B979C0" w:rsidRPr="00194E70" w:rsidRDefault="00E64FE9" w:rsidP="001F7FF0">
                      <w:pPr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Tel</w:t>
                      </w:r>
                      <w:r w:rsidR="00B979C0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.</w:t>
                      </w:r>
                      <w:r w:rsidR="00AA1569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 </w:t>
                      </w:r>
                      <w:r w:rsidR="000255B5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511 3202077</w:t>
                      </w:r>
                      <w:r w:rsidR="00AA1569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 </w:t>
                      </w:r>
                      <w:r w:rsidR="00EC2A35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–</w:t>
                      </w:r>
                      <w:r w:rsidR="00B979C0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 </w:t>
                      </w:r>
                      <w:r w:rsidR="000255B5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511 </w:t>
                      </w:r>
                      <w:r w:rsidR="00B979C0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991023059</w:t>
                      </w:r>
                    </w:p>
                    <w:p w:rsidR="001F7FF0" w:rsidRPr="00194E70" w:rsidRDefault="001F7FF0" w:rsidP="001F7FF0">
                      <w:pPr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</w:pPr>
                      <w:r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Skype: </w:t>
                      </w:r>
                      <w:proofErr w:type="spellStart"/>
                      <w:r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alanfchamorro</w:t>
                      </w:r>
                      <w:proofErr w:type="spellEnd"/>
                      <w:r w:rsidR="0073491B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 / </w:t>
                      </w:r>
                      <w:r w:rsidR="000255B5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 xml:space="preserve">mail: </w:t>
                      </w:r>
                      <w:r w:rsidR="0073491B" w:rsidRPr="00194E70">
                        <w:rPr>
                          <w:rFonts w:asciiTheme="minorHAnsi" w:hAnsiTheme="minorHAnsi" w:cs="Arial"/>
                          <w:sz w:val="22"/>
                          <w:lang w:val="en-US"/>
                        </w:rPr>
                        <w:t>alan_ch@ecoanperu.org</w:t>
                      </w:r>
                    </w:p>
                  </w:txbxContent>
                </v:textbox>
              </v:shape>
            </w:pict>
          </mc:Fallback>
        </mc:AlternateContent>
      </w:r>
      <w:r w:rsidR="0073491B" w:rsidRPr="00324165">
        <w:rPr>
          <w:rFonts w:ascii="華康行書體" w:eastAsia="華康行書體" w:hAnsi="Comic Sans MS"/>
          <w:b/>
          <w:sz w:val="44"/>
          <w:szCs w:val="44"/>
        </w:rPr>
        <w:t>A</w:t>
      </w:r>
      <w:r w:rsidR="006E2D0E" w:rsidRPr="00324165">
        <w:rPr>
          <w:rFonts w:ascii="華康行書體" w:eastAsia="華康行書體" w:hAnsi="Comic Sans MS"/>
          <w:b/>
          <w:sz w:val="44"/>
          <w:szCs w:val="44"/>
        </w:rPr>
        <w:t>la</w:t>
      </w:r>
      <w:r w:rsidR="0073491B" w:rsidRPr="00324165">
        <w:rPr>
          <w:rFonts w:ascii="華康行書體" w:eastAsia="華康行書體" w:hAnsi="Comic Sans MS" w:hint="eastAsia"/>
          <w:b/>
          <w:sz w:val="44"/>
          <w:szCs w:val="44"/>
        </w:rPr>
        <w:t>n</w:t>
      </w:r>
      <w:r w:rsidR="00EC2A35" w:rsidRPr="00324165">
        <w:rPr>
          <w:rFonts w:ascii="華康行書體" w:eastAsia="華康行書體" w:hAnsi="Comic Sans MS"/>
          <w:b/>
          <w:sz w:val="44"/>
          <w:szCs w:val="44"/>
        </w:rPr>
        <w:t xml:space="preserve"> </w:t>
      </w:r>
      <w:r w:rsidR="006E2D0E" w:rsidRPr="00324165">
        <w:rPr>
          <w:rFonts w:ascii="華康行書體" w:eastAsia="華康行書體" w:hAnsi="Comic Sans MS" w:hint="eastAsia"/>
          <w:b/>
          <w:sz w:val="44"/>
          <w:szCs w:val="44"/>
        </w:rPr>
        <w:t>Chamorro Cuestas</w:t>
      </w:r>
    </w:p>
    <w:p w:rsidR="00126545" w:rsidRDefault="00126545">
      <w:pPr>
        <w:rPr>
          <w:rFonts w:ascii="Arial Narrow" w:hAnsi="Arial Narrow" w:cs="Arial"/>
        </w:rPr>
      </w:pPr>
    </w:p>
    <w:p w:rsidR="00CD6581" w:rsidRDefault="00CD6581">
      <w:pPr>
        <w:rPr>
          <w:rFonts w:ascii="Arial Narrow" w:hAnsi="Arial Narrow" w:cs="Arial"/>
        </w:rPr>
      </w:pPr>
    </w:p>
    <w:p w:rsidR="00136365" w:rsidRDefault="00B70BB1" w:rsidP="00EC2A35">
      <w:pPr>
        <w:rPr>
          <w:sz w:val="22"/>
          <w:szCs w:val="22"/>
        </w:rPr>
      </w:pPr>
      <w:r>
        <w:rPr>
          <w:rFonts w:ascii="Allegro BT" w:hAnsi="Allegro BT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</wp:posOffset>
                </wp:positionV>
                <wp:extent cx="6172200" cy="0"/>
                <wp:effectExtent l="15240" t="13335" r="1333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F354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75pt" to="47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" strokeweight="1pt"/>
            </w:pict>
          </mc:Fallback>
        </mc:AlternateContent>
      </w:r>
    </w:p>
    <w:p w:rsidR="00194E70" w:rsidRPr="00194E70" w:rsidRDefault="00194E70" w:rsidP="00194E70">
      <w:pPr>
        <w:pStyle w:val="Ttulo1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194E70">
        <w:rPr>
          <w:rFonts w:ascii="Times New Roman" w:hAnsi="Times New Roman" w:cs="Times New Roman"/>
          <w:b w:val="0"/>
          <w:sz w:val="22"/>
          <w:szCs w:val="22"/>
          <w:lang w:val="en-US"/>
        </w:rPr>
        <w:t>Biologist specializing in Population Ecology wit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h skills in Project Management; student of Masters of Applied Ecology at the </w:t>
      </w:r>
      <w:r w:rsidRPr="00194E70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Universidad Nacional </w:t>
      </w:r>
      <w:proofErr w:type="spellStart"/>
      <w:r w:rsidRPr="00194E70">
        <w:rPr>
          <w:rFonts w:ascii="Times New Roman" w:hAnsi="Times New Roman" w:cs="Times New Roman"/>
          <w:b w:val="0"/>
          <w:sz w:val="22"/>
          <w:szCs w:val="22"/>
          <w:lang w:val="en-US"/>
        </w:rPr>
        <w:t>Agraria</w:t>
      </w:r>
      <w:proofErr w:type="spellEnd"/>
      <w:r w:rsidRPr="00194E70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La Molina</w:t>
      </w:r>
      <w:r w:rsidR="00D4466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with seven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years </w:t>
      </w:r>
      <w:r w:rsidR="00D4466D">
        <w:rPr>
          <w:rFonts w:ascii="Times New Roman" w:hAnsi="Times New Roman" w:cs="Times New Roman"/>
          <w:b w:val="0"/>
          <w:sz w:val="22"/>
          <w:szCs w:val="22"/>
          <w:lang w:val="en-US"/>
        </w:rPr>
        <w:t>of experience working with rural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Andean communities conducting research in natural resources and implementing strategies for sustainable use.</w:t>
      </w:r>
    </w:p>
    <w:p w:rsidR="00C569D9" w:rsidRPr="00D4466D" w:rsidRDefault="00C569D9" w:rsidP="00D12921">
      <w:pPr>
        <w:pStyle w:val="Ttulo1"/>
        <w:rPr>
          <w:lang w:val="en-US"/>
        </w:rPr>
      </w:pPr>
    </w:p>
    <w:p w:rsidR="00EB3539" w:rsidRDefault="006E2D0E" w:rsidP="00AF5C3D">
      <w:pPr>
        <w:rPr>
          <w:sz w:val="22"/>
          <w:szCs w:val="22"/>
        </w:rPr>
      </w:pPr>
      <w:r w:rsidRPr="00AF5C3D">
        <w:rPr>
          <w:b/>
          <w:bCs/>
          <w:sz w:val="22"/>
          <w:szCs w:val="22"/>
        </w:rPr>
        <w:t>E</w:t>
      </w:r>
      <w:r w:rsidR="00C569D9">
        <w:rPr>
          <w:b/>
          <w:bCs/>
          <w:sz w:val="22"/>
          <w:szCs w:val="22"/>
        </w:rPr>
        <w:t>XPERIEN</w:t>
      </w:r>
      <w:r w:rsidR="00194E70">
        <w:rPr>
          <w:b/>
          <w:bCs/>
          <w:sz w:val="22"/>
          <w:szCs w:val="22"/>
        </w:rPr>
        <w:t>CE</w:t>
      </w:r>
    </w:p>
    <w:p w:rsidR="001E7120" w:rsidRDefault="001E7120" w:rsidP="00AF5C3D">
      <w:pPr>
        <w:rPr>
          <w:sz w:val="22"/>
          <w:szCs w:val="22"/>
        </w:rPr>
      </w:pPr>
    </w:p>
    <w:p w:rsidR="000255B5" w:rsidRPr="000255B5" w:rsidRDefault="00E64FE9" w:rsidP="00AF5C3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Association</w:t>
      </w:r>
      <w:proofErr w:type="spellEnd"/>
      <w:r>
        <w:rPr>
          <w:b/>
          <w:sz w:val="22"/>
          <w:szCs w:val="22"/>
        </w:rPr>
        <w:t xml:space="preserve"> of </w:t>
      </w:r>
      <w:proofErr w:type="spellStart"/>
      <w:r>
        <w:rPr>
          <w:b/>
          <w:sz w:val="22"/>
          <w:szCs w:val="22"/>
        </w:rPr>
        <w:t>Andean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Ecosystems</w:t>
      </w:r>
      <w:proofErr w:type="spellEnd"/>
    </w:p>
    <w:p w:rsidR="000255B5" w:rsidRDefault="000255B5" w:rsidP="000255B5">
      <w:pPr>
        <w:rPr>
          <w:sz w:val="22"/>
          <w:szCs w:val="22"/>
        </w:rPr>
      </w:pPr>
      <w:r>
        <w:rPr>
          <w:sz w:val="22"/>
          <w:szCs w:val="22"/>
        </w:rPr>
        <w:t xml:space="preserve">Regional </w:t>
      </w:r>
      <w:proofErr w:type="spellStart"/>
      <w:r w:rsidR="00194E70">
        <w:rPr>
          <w:sz w:val="22"/>
          <w:szCs w:val="22"/>
        </w:rPr>
        <w:t>Coordinator</w:t>
      </w:r>
      <w:proofErr w:type="spellEnd"/>
      <w:r w:rsidR="00194E7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</w:t>
      </w:r>
      <w:r w:rsidR="009B470A">
        <w:rPr>
          <w:sz w:val="22"/>
          <w:szCs w:val="22"/>
        </w:rPr>
        <w:t xml:space="preserve">                                             </w:t>
      </w:r>
      <w:r w:rsidR="00194E70">
        <w:rPr>
          <w:sz w:val="22"/>
          <w:szCs w:val="22"/>
        </w:rPr>
        <w:t xml:space="preserve">                              </w:t>
      </w:r>
      <w:proofErr w:type="spellStart"/>
      <w:r w:rsidR="00194E70">
        <w:rPr>
          <w:sz w:val="22"/>
          <w:szCs w:val="22"/>
        </w:rPr>
        <w:t>February</w:t>
      </w:r>
      <w:proofErr w:type="spellEnd"/>
      <w:r w:rsidR="000A65A9" w:rsidRPr="00AF5C3D">
        <w:rPr>
          <w:sz w:val="22"/>
          <w:szCs w:val="22"/>
        </w:rPr>
        <w:t xml:space="preserve"> 20</w:t>
      </w:r>
      <w:r w:rsidR="009B470A">
        <w:rPr>
          <w:sz w:val="22"/>
          <w:szCs w:val="22"/>
        </w:rPr>
        <w:t>08</w:t>
      </w:r>
      <w:r w:rsidR="000A65A9" w:rsidRPr="00AF5C3D">
        <w:rPr>
          <w:sz w:val="22"/>
          <w:szCs w:val="22"/>
        </w:rPr>
        <w:t xml:space="preserve"> – </w:t>
      </w:r>
      <w:proofErr w:type="spellStart"/>
      <w:r w:rsidR="00194E70">
        <w:rPr>
          <w:sz w:val="22"/>
          <w:szCs w:val="22"/>
        </w:rPr>
        <w:t>Present</w:t>
      </w:r>
      <w:proofErr w:type="spellEnd"/>
      <w:r w:rsidR="000A65A9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</w:t>
      </w:r>
    </w:p>
    <w:p w:rsidR="00E64FE9" w:rsidRP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Development of diagnosis</w:t>
      </w:r>
      <w:r w:rsidRPr="00E64FE9">
        <w:rPr>
          <w:bCs/>
          <w:sz w:val="22"/>
          <w:szCs w:val="22"/>
          <w:lang w:val="en-US"/>
        </w:rPr>
        <w:t xml:space="preserve"> and implementation of conservation actions in rural communities.</w:t>
      </w:r>
    </w:p>
    <w:p w:rsid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 w:rsidRPr="00E64FE9">
        <w:rPr>
          <w:bCs/>
          <w:sz w:val="22"/>
          <w:szCs w:val="22"/>
          <w:lang w:val="en-US"/>
        </w:rPr>
        <w:t>Natural resources research and feasibility for sustainable use.</w:t>
      </w:r>
    </w:p>
    <w:p w:rsidR="00E64FE9" w:rsidRP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Development of advertising strategies.</w:t>
      </w:r>
    </w:p>
    <w:p w:rsidR="00E64FE9" w:rsidRP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 w:rsidRPr="00E64FE9">
        <w:rPr>
          <w:bCs/>
          <w:sz w:val="22"/>
          <w:szCs w:val="22"/>
          <w:lang w:val="en-US"/>
        </w:rPr>
        <w:t xml:space="preserve">Strengthening </w:t>
      </w:r>
      <w:r>
        <w:rPr>
          <w:bCs/>
          <w:sz w:val="22"/>
          <w:szCs w:val="22"/>
          <w:lang w:val="en-US"/>
        </w:rPr>
        <w:t xml:space="preserve">and empowerment of local stakeholders in management committees. </w:t>
      </w:r>
    </w:p>
    <w:p w:rsidR="00A96189" w:rsidRPr="00A96189" w:rsidRDefault="00A96189" w:rsidP="00A96189">
      <w:pPr>
        <w:rPr>
          <w:bCs/>
          <w:sz w:val="22"/>
          <w:szCs w:val="22"/>
        </w:rPr>
      </w:pPr>
    </w:p>
    <w:p w:rsidR="00A96189" w:rsidRPr="000255B5" w:rsidRDefault="00A96189" w:rsidP="00A9618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Ecosystem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Services</w:t>
      </w:r>
      <w:proofErr w:type="spellEnd"/>
      <w:r>
        <w:rPr>
          <w:b/>
          <w:sz w:val="22"/>
          <w:szCs w:val="22"/>
        </w:rPr>
        <w:t xml:space="preserve"> LLC</w:t>
      </w:r>
    </w:p>
    <w:p w:rsidR="00A96189" w:rsidRDefault="00194E70" w:rsidP="00A961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External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Consultant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June</w:t>
      </w:r>
      <w:r w:rsidR="00A96189" w:rsidRPr="00AF5C3D">
        <w:rPr>
          <w:sz w:val="22"/>
          <w:szCs w:val="22"/>
        </w:rPr>
        <w:t xml:space="preserve"> 20</w:t>
      </w:r>
      <w:r w:rsidR="00A96189">
        <w:rPr>
          <w:sz w:val="22"/>
          <w:szCs w:val="22"/>
        </w:rPr>
        <w:t>12</w:t>
      </w:r>
      <w:r w:rsidR="00A96189" w:rsidRPr="00AF5C3D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Present</w:t>
      </w:r>
      <w:proofErr w:type="spellEnd"/>
      <w:r w:rsidR="00A96189">
        <w:rPr>
          <w:sz w:val="22"/>
          <w:szCs w:val="22"/>
        </w:rPr>
        <w:t xml:space="preserve">                                  </w:t>
      </w:r>
    </w:p>
    <w:p w:rsidR="00E64FE9" w:rsidRP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 w:rsidRPr="00E64FE9">
        <w:rPr>
          <w:bCs/>
          <w:sz w:val="22"/>
          <w:szCs w:val="22"/>
          <w:lang w:val="en-US"/>
        </w:rPr>
        <w:t>Diagnosis and management of vulnerable ecosystems.</w:t>
      </w:r>
    </w:p>
    <w:p w:rsidR="00E64FE9" w:rsidRP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 w:rsidRPr="00E64FE9">
        <w:rPr>
          <w:bCs/>
          <w:sz w:val="22"/>
          <w:szCs w:val="22"/>
          <w:lang w:val="en-US"/>
        </w:rPr>
        <w:t xml:space="preserve">Evaluation of environmental impacts of </w:t>
      </w:r>
      <w:r>
        <w:rPr>
          <w:bCs/>
          <w:sz w:val="22"/>
          <w:szCs w:val="22"/>
          <w:lang w:val="en-US"/>
        </w:rPr>
        <w:t xml:space="preserve">large-scale </w:t>
      </w:r>
      <w:r w:rsidRPr="00E64FE9">
        <w:rPr>
          <w:bCs/>
          <w:sz w:val="22"/>
          <w:szCs w:val="22"/>
          <w:lang w:val="en-US"/>
        </w:rPr>
        <w:t>projects of exploitation of natural resources</w:t>
      </w:r>
      <w:r>
        <w:rPr>
          <w:bCs/>
          <w:sz w:val="22"/>
          <w:szCs w:val="22"/>
          <w:lang w:val="en-US"/>
        </w:rPr>
        <w:t>.</w:t>
      </w:r>
    </w:p>
    <w:p w:rsidR="00E64FE9" w:rsidRPr="00E64FE9" w:rsidRDefault="00E64FE9" w:rsidP="00324165">
      <w:pPr>
        <w:pStyle w:val="Prrafodelista"/>
        <w:numPr>
          <w:ilvl w:val="0"/>
          <w:numId w:val="12"/>
        </w:numPr>
        <w:ind w:left="709"/>
        <w:rPr>
          <w:bCs/>
          <w:sz w:val="22"/>
          <w:szCs w:val="22"/>
          <w:lang w:val="en-US"/>
        </w:rPr>
      </w:pPr>
      <w:r w:rsidRPr="00E64FE9">
        <w:rPr>
          <w:bCs/>
          <w:sz w:val="22"/>
          <w:szCs w:val="22"/>
          <w:lang w:val="en-US"/>
        </w:rPr>
        <w:t>Evaluation of Environmental Standards and biodiversity impacts.</w:t>
      </w:r>
    </w:p>
    <w:p w:rsidR="00B762B7" w:rsidRPr="00AF5C3D" w:rsidRDefault="00EB3539" w:rsidP="008D31B0">
      <w:pPr>
        <w:ind w:left="16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EC2A35" w:rsidRDefault="00EC2A35" w:rsidP="00EC2A35">
      <w:pPr>
        <w:rPr>
          <w:b/>
          <w:sz w:val="22"/>
          <w:szCs w:val="22"/>
        </w:rPr>
      </w:pPr>
      <w:r w:rsidRPr="00440C42">
        <w:rPr>
          <w:b/>
          <w:sz w:val="22"/>
          <w:szCs w:val="22"/>
        </w:rPr>
        <w:t>PUBL</w:t>
      </w:r>
      <w:r w:rsidR="00194E70">
        <w:rPr>
          <w:b/>
          <w:sz w:val="22"/>
          <w:szCs w:val="22"/>
        </w:rPr>
        <w:t>ICATIONS</w:t>
      </w:r>
    </w:p>
    <w:p w:rsidR="001F7FF0" w:rsidRPr="00D12921" w:rsidRDefault="001F7FF0" w:rsidP="00D12921">
      <w:pPr>
        <w:jc w:val="both"/>
        <w:rPr>
          <w:sz w:val="22"/>
          <w:szCs w:val="22"/>
        </w:rPr>
      </w:pPr>
    </w:p>
    <w:p w:rsidR="00AE26DB" w:rsidRPr="00194E70" w:rsidRDefault="00AE26DB" w:rsidP="00D12921">
      <w:pPr>
        <w:pStyle w:val="Prrafodelista"/>
        <w:numPr>
          <w:ilvl w:val="0"/>
          <w:numId w:val="11"/>
        </w:numPr>
        <w:ind w:left="426"/>
        <w:jc w:val="both"/>
        <w:rPr>
          <w:sz w:val="22"/>
          <w:szCs w:val="22"/>
          <w:lang w:val="en-US"/>
        </w:rPr>
      </w:pPr>
      <w:r w:rsidRPr="00194E70">
        <w:rPr>
          <w:sz w:val="22"/>
          <w:szCs w:val="22"/>
          <w:lang w:val="en-US"/>
        </w:rPr>
        <w:t xml:space="preserve">Aucca C., F. Olmos, O. Santander &amp; </w:t>
      </w:r>
      <w:r w:rsidRPr="00194E70">
        <w:rPr>
          <w:b/>
          <w:sz w:val="22"/>
          <w:szCs w:val="22"/>
          <w:lang w:val="en-US"/>
        </w:rPr>
        <w:t>A. Chamorro</w:t>
      </w:r>
      <w:r w:rsidRPr="00194E70">
        <w:rPr>
          <w:sz w:val="22"/>
          <w:szCs w:val="22"/>
          <w:lang w:val="en-US"/>
        </w:rPr>
        <w:t>.</w:t>
      </w:r>
      <w:r w:rsidR="003A74F8" w:rsidRPr="00194E70">
        <w:rPr>
          <w:sz w:val="22"/>
          <w:szCs w:val="22"/>
          <w:lang w:val="en-US"/>
        </w:rPr>
        <w:t xml:space="preserve"> 2014.</w:t>
      </w:r>
      <w:r w:rsidR="001E7120" w:rsidRPr="00194E70">
        <w:rPr>
          <w:sz w:val="22"/>
          <w:szCs w:val="22"/>
          <w:lang w:val="en-US"/>
        </w:rPr>
        <w:t xml:space="preserve"> </w:t>
      </w:r>
      <w:r w:rsidR="001F7FF0" w:rsidRPr="00194E70">
        <w:rPr>
          <w:i/>
          <w:sz w:val="22"/>
          <w:szCs w:val="22"/>
          <w:lang w:val="en-US"/>
        </w:rPr>
        <w:t xml:space="preserve">Range </w:t>
      </w:r>
      <w:r w:rsidR="00D4466D" w:rsidRPr="00194E70">
        <w:rPr>
          <w:i/>
          <w:sz w:val="22"/>
          <w:szCs w:val="22"/>
          <w:lang w:val="en-US"/>
        </w:rPr>
        <w:t>extension</w:t>
      </w:r>
      <w:r w:rsidR="001F7FF0" w:rsidRPr="00194E70">
        <w:rPr>
          <w:i/>
          <w:sz w:val="22"/>
          <w:szCs w:val="22"/>
          <w:lang w:val="en-US"/>
        </w:rPr>
        <w:t xml:space="preserve"> and new ha</w:t>
      </w:r>
      <w:r w:rsidR="001E7120" w:rsidRPr="00194E70">
        <w:rPr>
          <w:i/>
          <w:sz w:val="22"/>
          <w:szCs w:val="22"/>
          <w:lang w:val="en-US"/>
        </w:rPr>
        <w:t xml:space="preserve">bitat for the Royal </w:t>
      </w:r>
      <w:proofErr w:type="spellStart"/>
      <w:r w:rsidR="001E7120" w:rsidRPr="00194E70">
        <w:rPr>
          <w:i/>
          <w:sz w:val="22"/>
          <w:szCs w:val="22"/>
          <w:lang w:val="en-US"/>
        </w:rPr>
        <w:t>cinclodes</w:t>
      </w:r>
      <w:proofErr w:type="spellEnd"/>
      <w:r w:rsidR="001E7120" w:rsidRPr="00194E70">
        <w:rPr>
          <w:i/>
          <w:sz w:val="22"/>
          <w:szCs w:val="22"/>
          <w:lang w:val="en-US"/>
        </w:rPr>
        <w:t xml:space="preserve">, </w:t>
      </w:r>
      <w:proofErr w:type="spellStart"/>
      <w:r w:rsidR="001E7120" w:rsidRPr="00194E70">
        <w:rPr>
          <w:i/>
          <w:sz w:val="22"/>
          <w:szCs w:val="22"/>
          <w:lang w:val="en-US"/>
        </w:rPr>
        <w:t>Cinclodes</w:t>
      </w:r>
      <w:proofErr w:type="spellEnd"/>
      <w:r w:rsidR="001E7120" w:rsidRPr="00194E70">
        <w:rPr>
          <w:i/>
          <w:sz w:val="22"/>
          <w:szCs w:val="22"/>
          <w:lang w:val="en-US"/>
        </w:rPr>
        <w:t xml:space="preserve"> </w:t>
      </w:r>
      <w:proofErr w:type="spellStart"/>
      <w:r w:rsidR="001E7120" w:rsidRPr="00194E70">
        <w:rPr>
          <w:i/>
          <w:sz w:val="22"/>
          <w:szCs w:val="22"/>
          <w:lang w:val="en-US"/>
        </w:rPr>
        <w:t>aricomae</w:t>
      </w:r>
      <w:proofErr w:type="spellEnd"/>
      <w:r w:rsidR="001E7120" w:rsidRPr="00194E70">
        <w:rPr>
          <w:i/>
          <w:sz w:val="22"/>
          <w:szCs w:val="22"/>
          <w:lang w:val="en-US"/>
        </w:rPr>
        <w:t xml:space="preserve">, a Critically Endangered Andean endemic. </w:t>
      </w:r>
      <w:proofErr w:type="spellStart"/>
      <w:r w:rsidR="001E7120" w:rsidRPr="00194E70">
        <w:rPr>
          <w:i/>
          <w:sz w:val="22"/>
          <w:szCs w:val="22"/>
          <w:lang w:val="en-US"/>
        </w:rPr>
        <w:t>Cotinga</w:t>
      </w:r>
      <w:proofErr w:type="spellEnd"/>
      <w:r w:rsidR="001E7120" w:rsidRPr="00194E70">
        <w:rPr>
          <w:i/>
          <w:sz w:val="22"/>
          <w:szCs w:val="22"/>
          <w:lang w:val="en-US"/>
        </w:rPr>
        <w:t xml:space="preserve"> Magazine</w:t>
      </w:r>
      <w:r w:rsidR="00324165" w:rsidRPr="00194E70">
        <w:rPr>
          <w:sz w:val="22"/>
          <w:szCs w:val="22"/>
          <w:lang w:val="en-US"/>
        </w:rPr>
        <w:t>.</w:t>
      </w:r>
    </w:p>
    <w:p w:rsidR="00E6636A" w:rsidRPr="00766699" w:rsidRDefault="00E6636A" w:rsidP="00D12921">
      <w:pPr>
        <w:pStyle w:val="Prrafodelista"/>
        <w:numPr>
          <w:ilvl w:val="0"/>
          <w:numId w:val="11"/>
        </w:numPr>
        <w:ind w:left="426"/>
        <w:jc w:val="both"/>
        <w:rPr>
          <w:sz w:val="22"/>
          <w:szCs w:val="22"/>
        </w:rPr>
      </w:pPr>
      <w:r w:rsidRPr="00766699">
        <w:rPr>
          <w:b/>
          <w:sz w:val="22"/>
          <w:szCs w:val="22"/>
        </w:rPr>
        <w:t>Chamorro A.</w:t>
      </w:r>
      <w:r w:rsidRPr="00766699">
        <w:rPr>
          <w:sz w:val="22"/>
          <w:szCs w:val="22"/>
        </w:rPr>
        <w:t xml:space="preserve">, D. </w:t>
      </w:r>
      <w:proofErr w:type="spellStart"/>
      <w:r w:rsidRPr="00766699">
        <w:rPr>
          <w:sz w:val="22"/>
          <w:szCs w:val="22"/>
        </w:rPr>
        <w:t>Lebbin</w:t>
      </w:r>
      <w:proofErr w:type="spellEnd"/>
      <w:r w:rsidRPr="00766699">
        <w:rPr>
          <w:sz w:val="22"/>
          <w:szCs w:val="22"/>
        </w:rPr>
        <w:t xml:space="preserve"> &amp; C. Aucca. 2013. Plan Estratégico para la Conservación del </w:t>
      </w:r>
      <w:proofErr w:type="spellStart"/>
      <w:r w:rsidRPr="00766699">
        <w:rPr>
          <w:i/>
          <w:sz w:val="22"/>
          <w:szCs w:val="22"/>
        </w:rPr>
        <w:t>Cinclodes</w:t>
      </w:r>
      <w:proofErr w:type="spellEnd"/>
      <w:r w:rsidRPr="00766699">
        <w:rPr>
          <w:i/>
          <w:sz w:val="22"/>
          <w:szCs w:val="22"/>
        </w:rPr>
        <w:t xml:space="preserve"> </w:t>
      </w:r>
      <w:proofErr w:type="spellStart"/>
      <w:r w:rsidRPr="00766699">
        <w:rPr>
          <w:i/>
          <w:sz w:val="22"/>
          <w:szCs w:val="22"/>
        </w:rPr>
        <w:t>palliatus</w:t>
      </w:r>
      <w:proofErr w:type="spellEnd"/>
      <w:r w:rsidRPr="00766699">
        <w:rPr>
          <w:sz w:val="22"/>
          <w:szCs w:val="22"/>
        </w:rPr>
        <w:t xml:space="preserve">. Asociación Ecosistemas Andinos / </w:t>
      </w:r>
      <w:r w:rsidRPr="001E7120">
        <w:rPr>
          <w:i/>
          <w:sz w:val="22"/>
          <w:szCs w:val="22"/>
        </w:rPr>
        <w:t xml:space="preserve">American </w:t>
      </w:r>
      <w:proofErr w:type="spellStart"/>
      <w:r w:rsidRPr="001E7120">
        <w:rPr>
          <w:i/>
          <w:sz w:val="22"/>
          <w:szCs w:val="22"/>
        </w:rPr>
        <w:t>Bird</w:t>
      </w:r>
      <w:proofErr w:type="spellEnd"/>
      <w:r w:rsidRPr="001E7120">
        <w:rPr>
          <w:i/>
          <w:sz w:val="22"/>
          <w:szCs w:val="22"/>
        </w:rPr>
        <w:t xml:space="preserve"> </w:t>
      </w:r>
      <w:proofErr w:type="spellStart"/>
      <w:r w:rsidRPr="001E7120">
        <w:rPr>
          <w:i/>
          <w:sz w:val="22"/>
          <w:szCs w:val="22"/>
        </w:rPr>
        <w:t>Conservancy</w:t>
      </w:r>
      <w:proofErr w:type="spellEnd"/>
      <w:r w:rsidRPr="00766699">
        <w:rPr>
          <w:sz w:val="22"/>
          <w:szCs w:val="22"/>
        </w:rPr>
        <w:t>. Lima – Perú. 46 pp.</w:t>
      </w:r>
    </w:p>
    <w:p w:rsidR="00EC2A35" w:rsidRPr="00766699" w:rsidRDefault="00EC2A35" w:rsidP="00D12921">
      <w:pPr>
        <w:pStyle w:val="Prrafodelista"/>
        <w:numPr>
          <w:ilvl w:val="0"/>
          <w:numId w:val="11"/>
        </w:numPr>
        <w:ind w:left="426"/>
        <w:jc w:val="both"/>
        <w:rPr>
          <w:sz w:val="22"/>
          <w:szCs w:val="22"/>
        </w:rPr>
      </w:pPr>
      <w:r w:rsidRPr="00766699">
        <w:rPr>
          <w:sz w:val="22"/>
          <w:szCs w:val="22"/>
        </w:rPr>
        <w:t xml:space="preserve">Medrano R. y </w:t>
      </w:r>
      <w:r w:rsidRPr="00766699">
        <w:rPr>
          <w:b/>
          <w:sz w:val="22"/>
          <w:szCs w:val="22"/>
        </w:rPr>
        <w:t>A. Chamorro</w:t>
      </w:r>
      <w:r w:rsidRPr="00766699">
        <w:rPr>
          <w:sz w:val="22"/>
          <w:szCs w:val="22"/>
        </w:rPr>
        <w:t xml:space="preserve">. 2010. Plan de Manejo con fines Conservación de las Especies de Aves Amenazadas del Lago </w:t>
      </w:r>
      <w:proofErr w:type="spellStart"/>
      <w:r w:rsidRPr="00766699">
        <w:rPr>
          <w:sz w:val="22"/>
          <w:szCs w:val="22"/>
        </w:rPr>
        <w:t>Chinchaycocha</w:t>
      </w:r>
      <w:proofErr w:type="spellEnd"/>
      <w:r w:rsidRPr="00766699">
        <w:rPr>
          <w:sz w:val="22"/>
          <w:szCs w:val="22"/>
        </w:rPr>
        <w:t xml:space="preserve">: </w:t>
      </w:r>
      <w:proofErr w:type="spellStart"/>
      <w:r w:rsidRPr="00766699">
        <w:rPr>
          <w:i/>
          <w:sz w:val="22"/>
          <w:szCs w:val="22"/>
        </w:rPr>
        <w:t>Podiceps</w:t>
      </w:r>
      <w:proofErr w:type="spellEnd"/>
      <w:r w:rsidRPr="00766699">
        <w:rPr>
          <w:i/>
          <w:sz w:val="22"/>
          <w:szCs w:val="22"/>
        </w:rPr>
        <w:t xml:space="preserve"> </w:t>
      </w:r>
      <w:proofErr w:type="spellStart"/>
      <w:r w:rsidRPr="00766699">
        <w:rPr>
          <w:i/>
          <w:sz w:val="22"/>
          <w:szCs w:val="22"/>
        </w:rPr>
        <w:t>taczanowskii</w:t>
      </w:r>
      <w:proofErr w:type="spellEnd"/>
      <w:r w:rsidRPr="00766699">
        <w:rPr>
          <w:i/>
          <w:sz w:val="22"/>
          <w:szCs w:val="22"/>
        </w:rPr>
        <w:t xml:space="preserve">, </w:t>
      </w:r>
      <w:proofErr w:type="spellStart"/>
      <w:r w:rsidRPr="00766699">
        <w:rPr>
          <w:i/>
          <w:sz w:val="22"/>
          <w:szCs w:val="22"/>
        </w:rPr>
        <w:t>Laterallus</w:t>
      </w:r>
      <w:proofErr w:type="spellEnd"/>
      <w:r w:rsidRPr="00766699">
        <w:rPr>
          <w:i/>
          <w:sz w:val="22"/>
          <w:szCs w:val="22"/>
        </w:rPr>
        <w:t xml:space="preserve"> </w:t>
      </w:r>
      <w:proofErr w:type="spellStart"/>
      <w:r w:rsidRPr="00766699">
        <w:rPr>
          <w:i/>
          <w:sz w:val="22"/>
          <w:szCs w:val="22"/>
        </w:rPr>
        <w:t>tuerosii</w:t>
      </w:r>
      <w:proofErr w:type="spellEnd"/>
      <w:r w:rsidRPr="00766699">
        <w:rPr>
          <w:sz w:val="22"/>
          <w:szCs w:val="22"/>
        </w:rPr>
        <w:t xml:space="preserve"> y </w:t>
      </w:r>
      <w:proofErr w:type="spellStart"/>
      <w:r w:rsidRPr="00766699">
        <w:rPr>
          <w:i/>
          <w:sz w:val="22"/>
          <w:szCs w:val="22"/>
        </w:rPr>
        <w:t>Phoenicopterus</w:t>
      </w:r>
      <w:proofErr w:type="spellEnd"/>
      <w:r w:rsidRPr="00766699">
        <w:rPr>
          <w:i/>
          <w:sz w:val="22"/>
          <w:szCs w:val="22"/>
        </w:rPr>
        <w:t xml:space="preserve"> </w:t>
      </w:r>
      <w:proofErr w:type="spellStart"/>
      <w:r w:rsidRPr="00766699">
        <w:rPr>
          <w:i/>
          <w:sz w:val="22"/>
          <w:szCs w:val="22"/>
        </w:rPr>
        <w:t>chilensis</w:t>
      </w:r>
      <w:proofErr w:type="spellEnd"/>
      <w:r w:rsidRPr="00766699">
        <w:rPr>
          <w:sz w:val="22"/>
          <w:szCs w:val="22"/>
        </w:rPr>
        <w:t xml:space="preserve"> en el ámbito de la Reserva Nacional de Junín. Asociación Ecosistemas Andinos / </w:t>
      </w:r>
      <w:r w:rsidRPr="00766699">
        <w:rPr>
          <w:i/>
          <w:sz w:val="22"/>
          <w:szCs w:val="22"/>
        </w:rPr>
        <w:t xml:space="preserve">American </w:t>
      </w:r>
      <w:proofErr w:type="spellStart"/>
      <w:r w:rsidRPr="00766699">
        <w:rPr>
          <w:i/>
          <w:sz w:val="22"/>
          <w:szCs w:val="22"/>
        </w:rPr>
        <w:t>Bird</w:t>
      </w:r>
      <w:proofErr w:type="spellEnd"/>
      <w:r w:rsidRPr="00766699">
        <w:rPr>
          <w:i/>
          <w:sz w:val="22"/>
          <w:szCs w:val="22"/>
        </w:rPr>
        <w:t xml:space="preserve"> </w:t>
      </w:r>
      <w:proofErr w:type="spellStart"/>
      <w:r w:rsidRPr="00766699">
        <w:rPr>
          <w:i/>
          <w:sz w:val="22"/>
          <w:szCs w:val="22"/>
        </w:rPr>
        <w:t>Conservancy</w:t>
      </w:r>
      <w:proofErr w:type="spellEnd"/>
      <w:r w:rsidRPr="00766699">
        <w:rPr>
          <w:sz w:val="22"/>
          <w:szCs w:val="22"/>
        </w:rPr>
        <w:t xml:space="preserve"> / </w:t>
      </w:r>
      <w:r w:rsidRPr="00766699">
        <w:rPr>
          <w:i/>
          <w:sz w:val="22"/>
          <w:szCs w:val="22"/>
        </w:rPr>
        <w:t xml:space="preserve">Jeff &amp; Connie </w:t>
      </w:r>
      <w:proofErr w:type="spellStart"/>
      <w:r w:rsidRPr="00766699">
        <w:rPr>
          <w:i/>
          <w:sz w:val="22"/>
          <w:szCs w:val="22"/>
        </w:rPr>
        <w:t>Woodman</w:t>
      </w:r>
      <w:proofErr w:type="spellEnd"/>
      <w:r w:rsidRPr="00766699">
        <w:rPr>
          <w:i/>
          <w:sz w:val="22"/>
          <w:szCs w:val="22"/>
        </w:rPr>
        <w:t xml:space="preserve"> </w:t>
      </w:r>
      <w:proofErr w:type="spellStart"/>
      <w:r w:rsidRPr="00766699">
        <w:rPr>
          <w:i/>
          <w:sz w:val="22"/>
          <w:szCs w:val="22"/>
        </w:rPr>
        <w:t>Foundation</w:t>
      </w:r>
      <w:proofErr w:type="spellEnd"/>
      <w:r w:rsidRPr="00766699">
        <w:rPr>
          <w:sz w:val="22"/>
          <w:szCs w:val="22"/>
        </w:rPr>
        <w:t>. Junín – Perú. 131 pp.</w:t>
      </w:r>
    </w:p>
    <w:p w:rsidR="001E7120" w:rsidRPr="00AF5C3D" w:rsidRDefault="001E7120" w:rsidP="001F7FF0">
      <w:pPr>
        <w:rPr>
          <w:sz w:val="22"/>
          <w:szCs w:val="22"/>
        </w:rPr>
      </w:pPr>
    </w:p>
    <w:p w:rsidR="00B408B7" w:rsidRPr="001F7FF0" w:rsidRDefault="00194E70" w:rsidP="001F7FF0">
      <w:pPr>
        <w:pStyle w:val="Ttulo1"/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</w:rPr>
        <w:t>COURSES, LECTURES, INTERNSHIPS AND WORKSHOPS</w:t>
      </w:r>
    </w:p>
    <w:p w:rsidR="001E7120" w:rsidRPr="00AF5C3D" w:rsidRDefault="001E7120" w:rsidP="00461F05">
      <w:pPr>
        <w:rPr>
          <w:sz w:val="22"/>
          <w:szCs w:val="22"/>
        </w:rPr>
      </w:pPr>
    </w:p>
    <w:p w:rsidR="00EB0EAA" w:rsidRPr="00462EA0" w:rsidRDefault="00246549" w:rsidP="00D12921">
      <w:pPr>
        <w:pStyle w:val="Prrafodelista"/>
        <w:numPr>
          <w:ilvl w:val="0"/>
          <w:numId w:val="9"/>
        </w:numPr>
        <w:ind w:left="426"/>
        <w:jc w:val="both"/>
        <w:rPr>
          <w:sz w:val="22"/>
          <w:szCs w:val="22"/>
        </w:rPr>
      </w:pPr>
      <w:r w:rsidRPr="00246549">
        <w:rPr>
          <w:b/>
          <w:sz w:val="22"/>
          <w:szCs w:val="22"/>
          <w:lang w:val="en-US"/>
        </w:rPr>
        <w:t>Workshop</w:t>
      </w:r>
      <w:r w:rsidR="00A96189" w:rsidRPr="00246549">
        <w:rPr>
          <w:b/>
          <w:sz w:val="22"/>
          <w:szCs w:val="22"/>
          <w:lang w:val="en-US"/>
        </w:rPr>
        <w:t xml:space="preserve">: </w:t>
      </w:r>
      <w:r w:rsidRPr="00246549">
        <w:rPr>
          <w:b/>
          <w:sz w:val="22"/>
          <w:szCs w:val="22"/>
          <w:lang w:val="en-US"/>
        </w:rPr>
        <w:t>Biodiversity of High Andean Ecosystems</w:t>
      </w:r>
      <w:r w:rsidR="002E398B" w:rsidRPr="00246549">
        <w:rPr>
          <w:b/>
          <w:sz w:val="22"/>
          <w:szCs w:val="22"/>
          <w:lang w:val="en-US"/>
        </w:rPr>
        <w:t>.</w:t>
      </w:r>
      <w:r w:rsidR="00F7253E" w:rsidRPr="00246549"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</w:rPr>
        <w:t>March</w:t>
      </w:r>
      <w:proofErr w:type="spellEnd"/>
      <w:r w:rsidR="00F7253E" w:rsidRPr="00462EA0">
        <w:rPr>
          <w:b/>
          <w:sz w:val="22"/>
          <w:szCs w:val="22"/>
        </w:rPr>
        <w:t xml:space="preserve"> 2014. </w:t>
      </w:r>
      <w:r w:rsidR="00F7253E" w:rsidRPr="00766699">
        <w:rPr>
          <w:b/>
          <w:sz w:val="22"/>
          <w:szCs w:val="22"/>
        </w:rPr>
        <w:t>Corporación Nacional Forestal</w:t>
      </w:r>
      <w:r w:rsidR="00EC36AE" w:rsidRPr="00766699">
        <w:rPr>
          <w:b/>
          <w:sz w:val="22"/>
          <w:szCs w:val="22"/>
        </w:rPr>
        <w:t xml:space="preserve"> – Arica (Chile)</w:t>
      </w:r>
      <w:r w:rsidR="00EB0EAA" w:rsidRPr="00462EA0">
        <w:rPr>
          <w:sz w:val="22"/>
          <w:szCs w:val="22"/>
        </w:rPr>
        <w:t xml:space="preserve">        </w:t>
      </w:r>
      <w:r w:rsidR="00EC36AE" w:rsidRPr="00462EA0">
        <w:rPr>
          <w:sz w:val="22"/>
          <w:szCs w:val="22"/>
        </w:rPr>
        <w:t xml:space="preserve"> </w:t>
      </w:r>
      <w:r w:rsidR="00EB0EAA" w:rsidRPr="00462EA0">
        <w:rPr>
          <w:sz w:val="22"/>
          <w:szCs w:val="22"/>
        </w:rPr>
        <w:t xml:space="preserve">      </w:t>
      </w:r>
    </w:p>
    <w:p w:rsidR="00246549" w:rsidRPr="00246549" w:rsidRDefault="00246549" w:rsidP="00D12921">
      <w:pPr>
        <w:pStyle w:val="Ttulo1"/>
        <w:ind w:left="426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246549">
        <w:rPr>
          <w:rFonts w:ascii="Times New Roman" w:hAnsi="Times New Roman" w:cs="Times New Roman"/>
          <w:b w:val="0"/>
          <w:sz w:val="22"/>
          <w:szCs w:val="22"/>
          <w:lang w:val="en-US"/>
        </w:rPr>
        <w:t>International workshop on strategies to implement conservation actions for biodiversity in high Andean ecosystems.</w:t>
      </w:r>
    </w:p>
    <w:p w:rsidR="00462EA0" w:rsidRPr="00766699" w:rsidRDefault="00246549" w:rsidP="00D12921">
      <w:pPr>
        <w:pStyle w:val="Prrafodelista"/>
        <w:numPr>
          <w:ilvl w:val="0"/>
          <w:numId w:val="9"/>
        </w:numPr>
        <w:ind w:left="426"/>
        <w:jc w:val="both"/>
        <w:rPr>
          <w:b/>
          <w:sz w:val="22"/>
          <w:szCs w:val="22"/>
        </w:rPr>
      </w:pPr>
      <w:r w:rsidRPr="00246549">
        <w:rPr>
          <w:b/>
          <w:sz w:val="22"/>
          <w:szCs w:val="22"/>
          <w:lang w:val="en-US"/>
        </w:rPr>
        <w:t>Workshop</w:t>
      </w:r>
      <w:r w:rsidR="00A96189" w:rsidRPr="00246549">
        <w:rPr>
          <w:b/>
          <w:sz w:val="22"/>
          <w:szCs w:val="22"/>
          <w:lang w:val="en-US"/>
        </w:rPr>
        <w:t xml:space="preserve">: </w:t>
      </w:r>
      <w:r w:rsidR="00462EA0" w:rsidRPr="00246549">
        <w:rPr>
          <w:b/>
          <w:sz w:val="22"/>
          <w:szCs w:val="22"/>
          <w:lang w:val="en-US"/>
        </w:rPr>
        <w:t xml:space="preserve">RAMSAR </w:t>
      </w:r>
      <w:r w:rsidRPr="00246549">
        <w:rPr>
          <w:b/>
          <w:sz w:val="22"/>
          <w:szCs w:val="22"/>
          <w:lang w:val="en-US"/>
        </w:rPr>
        <w:t>Wetlands Strategy for</w:t>
      </w:r>
      <w:r w:rsidR="00462EA0" w:rsidRPr="00246549">
        <w:rPr>
          <w:b/>
          <w:sz w:val="22"/>
          <w:szCs w:val="22"/>
          <w:lang w:val="en-US"/>
        </w:rPr>
        <w:t xml:space="preserve"> </w:t>
      </w:r>
      <w:r w:rsidR="00D4466D" w:rsidRPr="00246549">
        <w:rPr>
          <w:b/>
          <w:sz w:val="22"/>
          <w:szCs w:val="22"/>
          <w:lang w:val="en-US"/>
        </w:rPr>
        <w:t>America</w:t>
      </w:r>
      <w:r w:rsidR="002E398B" w:rsidRPr="00246549">
        <w:rPr>
          <w:b/>
          <w:sz w:val="22"/>
          <w:szCs w:val="22"/>
          <w:lang w:val="en-US"/>
        </w:rPr>
        <w:t>.</w:t>
      </w:r>
      <w:r w:rsidR="00462EA0" w:rsidRPr="00246549">
        <w:rPr>
          <w:sz w:val="22"/>
          <w:szCs w:val="22"/>
          <w:lang w:val="en-US"/>
        </w:rPr>
        <w:t xml:space="preserve"> </w:t>
      </w:r>
      <w:r w:rsidRPr="00246549">
        <w:rPr>
          <w:b/>
          <w:sz w:val="22"/>
          <w:szCs w:val="22"/>
          <w:lang w:val="en-US"/>
        </w:rPr>
        <w:t>November</w:t>
      </w:r>
      <w:r w:rsidR="00462EA0" w:rsidRPr="00246549">
        <w:rPr>
          <w:b/>
          <w:sz w:val="22"/>
          <w:szCs w:val="22"/>
          <w:lang w:val="en-US"/>
        </w:rPr>
        <w:t xml:space="preserve"> 2012. </w:t>
      </w:r>
      <w:r w:rsidR="00462EA0" w:rsidRPr="00766699">
        <w:rPr>
          <w:b/>
          <w:sz w:val="22"/>
          <w:szCs w:val="22"/>
        </w:rPr>
        <w:t>Conve</w:t>
      </w:r>
      <w:r w:rsidR="00152CA0">
        <w:rPr>
          <w:b/>
          <w:sz w:val="22"/>
          <w:szCs w:val="22"/>
        </w:rPr>
        <w:t>nción RAMSAR – Santiago</w:t>
      </w:r>
      <w:r w:rsidR="00462EA0" w:rsidRPr="00766699">
        <w:rPr>
          <w:b/>
          <w:sz w:val="22"/>
          <w:szCs w:val="22"/>
        </w:rPr>
        <w:t xml:space="preserve"> (Chile)                       </w:t>
      </w:r>
    </w:p>
    <w:p w:rsidR="00246549" w:rsidRPr="00246549" w:rsidRDefault="00246549" w:rsidP="00D12921">
      <w:pPr>
        <w:pStyle w:val="Ttulo1"/>
        <w:ind w:left="426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246549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Evaluation of developed strategies and planning of the Regional Strategy for Wetlands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in the Americas.</w:t>
      </w:r>
    </w:p>
    <w:p w:rsidR="00723C11" w:rsidRPr="00462EA0" w:rsidRDefault="00246549" w:rsidP="00D12921">
      <w:pPr>
        <w:pStyle w:val="Prrafodelista"/>
        <w:numPr>
          <w:ilvl w:val="0"/>
          <w:numId w:val="9"/>
        </w:numPr>
        <w:ind w:left="426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Course</w:t>
      </w:r>
      <w:proofErr w:type="spellEnd"/>
      <w:r w:rsidR="00A96189">
        <w:rPr>
          <w:b/>
          <w:sz w:val="22"/>
          <w:szCs w:val="22"/>
        </w:rPr>
        <w:t xml:space="preserve">: </w:t>
      </w:r>
      <w:proofErr w:type="spellStart"/>
      <w:r w:rsidR="00E64FE9">
        <w:rPr>
          <w:b/>
          <w:sz w:val="22"/>
          <w:szCs w:val="22"/>
        </w:rPr>
        <w:t>Land</w:t>
      </w:r>
      <w:proofErr w:type="spellEnd"/>
      <w:r w:rsidR="00E64FE9">
        <w:rPr>
          <w:b/>
          <w:sz w:val="22"/>
          <w:szCs w:val="22"/>
        </w:rPr>
        <w:t xml:space="preserve"> Management</w:t>
      </w:r>
      <w:r w:rsidR="00766699" w:rsidRPr="00766699">
        <w:rPr>
          <w:b/>
          <w:sz w:val="22"/>
          <w:szCs w:val="22"/>
        </w:rPr>
        <w:t>.</w:t>
      </w:r>
      <w:r w:rsidR="00723C11" w:rsidRPr="00462EA0"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October</w:t>
      </w:r>
      <w:proofErr w:type="spellEnd"/>
      <w:r w:rsidR="00723C11" w:rsidRPr="00462EA0">
        <w:rPr>
          <w:b/>
          <w:sz w:val="22"/>
          <w:szCs w:val="22"/>
        </w:rPr>
        <w:t xml:space="preserve"> 2012. </w:t>
      </w:r>
      <w:r w:rsidR="00723C11" w:rsidRPr="00766699">
        <w:rPr>
          <w:b/>
          <w:sz w:val="22"/>
          <w:szCs w:val="22"/>
        </w:rPr>
        <w:t xml:space="preserve">Fundación para la Conservación del Bosque </w:t>
      </w:r>
      <w:proofErr w:type="spellStart"/>
      <w:r w:rsidR="00723C11" w:rsidRPr="00766699">
        <w:rPr>
          <w:b/>
          <w:sz w:val="22"/>
          <w:szCs w:val="22"/>
        </w:rPr>
        <w:t>Chiquitano</w:t>
      </w:r>
      <w:proofErr w:type="spellEnd"/>
      <w:r w:rsidR="00723C11" w:rsidRPr="00766699">
        <w:rPr>
          <w:b/>
          <w:sz w:val="22"/>
          <w:szCs w:val="22"/>
        </w:rPr>
        <w:t xml:space="preserve"> (FCBC) &amp; Alianza Andes Tropicales </w:t>
      </w:r>
      <w:r>
        <w:rPr>
          <w:b/>
          <w:sz w:val="22"/>
          <w:szCs w:val="22"/>
        </w:rPr>
        <w:t>(AAT) – Cochabamba y Santa Cruz</w:t>
      </w:r>
      <w:r w:rsidR="00723C11" w:rsidRPr="00766699">
        <w:rPr>
          <w:b/>
          <w:sz w:val="22"/>
          <w:szCs w:val="22"/>
        </w:rPr>
        <w:t xml:space="preserve"> (Bolivia)        </w:t>
      </w:r>
    </w:p>
    <w:p w:rsidR="00246549" w:rsidRPr="00246549" w:rsidRDefault="00246549" w:rsidP="00D12921">
      <w:pPr>
        <w:pStyle w:val="Ttulo1"/>
        <w:ind w:left="426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246549">
        <w:rPr>
          <w:rFonts w:ascii="Times New Roman" w:hAnsi="Times New Roman" w:cs="Times New Roman"/>
          <w:b w:val="0"/>
          <w:sz w:val="22"/>
          <w:szCs w:val="22"/>
          <w:lang w:val="en-US"/>
        </w:rPr>
        <w:t>International course for land management and concept mapping</w:t>
      </w:r>
      <w:r w:rsidR="00E64FE9">
        <w:rPr>
          <w:rFonts w:ascii="Times New Roman" w:hAnsi="Times New Roman" w:cs="Times New Roman"/>
          <w:b w:val="0"/>
          <w:sz w:val="22"/>
          <w:szCs w:val="22"/>
          <w:lang w:val="en-US"/>
        </w:rPr>
        <w:t>; Open Standards and Ecosystem Approach.</w:t>
      </w:r>
    </w:p>
    <w:p w:rsidR="00723C11" w:rsidRPr="00766699" w:rsidRDefault="00E64FE9" w:rsidP="00D12921">
      <w:pPr>
        <w:pStyle w:val="Prrafodelista"/>
        <w:numPr>
          <w:ilvl w:val="0"/>
          <w:numId w:val="9"/>
        </w:numPr>
        <w:ind w:left="426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Course</w:t>
      </w:r>
      <w:proofErr w:type="spellEnd"/>
      <w:r w:rsidR="00A96189">
        <w:rPr>
          <w:b/>
          <w:sz w:val="22"/>
          <w:szCs w:val="22"/>
        </w:rPr>
        <w:t xml:space="preserve">: </w:t>
      </w:r>
      <w:proofErr w:type="spellStart"/>
      <w:r w:rsidR="00D4466D">
        <w:rPr>
          <w:b/>
          <w:sz w:val="22"/>
          <w:szCs w:val="22"/>
        </w:rPr>
        <w:t>Community</w:t>
      </w:r>
      <w:proofErr w:type="spellEnd"/>
      <w:r w:rsidR="00D4466D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Monitoring</w:t>
      </w:r>
      <w:proofErr w:type="spellEnd"/>
      <w:r w:rsidR="00723C11" w:rsidRPr="002E398B">
        <w:rPr>
          <w:b/>
          <w:sz w:val="22"/>
          <w:szCs w:val="22"/>
        </w:rPr>
        <w:t xml:space="preserve">. </w:t>
      </w:r>
      <w:r w:rsidR="00D4466D">
        <w:rPr>
          <w:b/>
          <w:sz w:val="22"/>
          <w:szCs w:val="22"/>
        </w:rPr>
        <w:t>August</w:t>
      </w:r>
      <w:bookmarkStart w:id="0" w:name="_GoBack"/>
      <w:bookmarkEnd w:id="0"/>
      <w:r w:rsidR="00723C11" w:rsidRPr="00462EA0">
        <w:rPr>
          <w:b/>
          <w:sz w:val="22"/>
          <w:szCs w:val="22"/>
        </w:rPr>
        <w:t xml:space="preserve"> 2009. </w:t>
      </w:r>
      <w:r w:rsidR="00723C11" w:rsidRPr="00766699">
        <w:rPr>
          <w:b/>
          <w:i/>
          <w:sz w:val="22"/>
          <w:szCs w:val="22"/>
        </w:rPr>
        <w:t xml:space="preserve">American </w:t>
      </w:r>
      <w:proofErr w:type="spellStart"/>
      <w:r w:rsidR="00723C11" w:rsidRPr="00766699">
        <w:rPr>
          <w:b/>
          <w:i/>
          <w:sz w:val="22"/>
          <w:szCs w:val="22"/>
        </w:rPr>
        <w:t>Bird</w:t>
      </w:r>
      <w:proofErr w:type="spellEnd"/>
      <w:r w:rsidR="00723C11" w:rsidRPr="00766699">
        <w:rPr>
          <w:b/>
          <w:i/>
          <w:sz w:val="22"/>
          <w:szCs w:val="22"/>
        </w:rPr>
        <w:t xml:space="preserve"> </w:t>
      </w:r>
      <w:proofErr w:type="spellStart"/>
      <w:r w:rsidR="00723C11" w:rsidRPr="00766699">
        <w:rPr>
          <w:b/>
          <w:i/>
          <w:sz w:val="22"/>
          <w:szCs w:val="22"/>
        </w:rPr>
        <w:t>Conservancy</w:t>
      </w:r>
      <w:proofErr w:type="spellEnd"/>
      <w:r w:rsidR="00723C11" w:rsidRPr="00766699">
        <w:rPr>
          <w:b/>
          <w:sz w:val="22"/>
          <w:szCs w:val="22"/>
        </w:rPr>
        <w:t xml:space="preserve"> – Tarapoto</w:t>
      </w:r>
    </w:p>
    <w:p w:rsidR="00E64FE9" w:rsidRPr="00E64FE9" w:rsidRDefault="00E64FE9" w:rsidP="00D12921">
      <w:pPr>
        <w:pStyle w:val="Ttulo1"/>
        <w:ind w:left="426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E64FE9">
        <w:rPr>
          <w:rFonts w:ascii="Times New Roman" w:hAnsi="Times New Roman" w:cs="Times New Roman"/>
          <w:b w:val="0"/>
          <w:sz w:val="22"/>
          <w:szCs w:val="22"/>
          <w:lang w:val="en-US"/>
        </w:rPr>
        <w:t>Interview methodologies and communication management in rural communities.</w:t>
      </w:r>
    </w:p>
    <w:p w:rsidR="00440C42" w:rsidRPr="00440C42" w:rsidRDefault="00440C42" w:rsidP="00F516E9">
      <w:pPr>
        <w:rPr>
          <w:b/>
          <w:sz w:val="22"/>
          <w:szCs w:val="22"/>
        </w:rPr>
      </w:pPr>
    </w:p>
    <w:sectPr w:rsidR="00440C42" w:rsidRPr="00440C42">
      <w:pgSz w:w="11907" w:h="16840" w:code="9"/>
      <w:pgMar w:top="1134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行書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legro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8EB"/>
    <w:multiLevelType w:val="hybridMultilevel"/>
    <w:tmpl w:val="EF6C9C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3413"/>
    <w:multiLevelType w:val="hybridMultilevel"/>
    <w:tmpl w:val="FB44FA70"/>
    <w:lvl w:ilvl="0" w:tplc="0C0A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0A0C27A8"/>
    <w:multiLevelType w:val="hybridMultilevel"/>
    <w:tmpl w:val="2FF04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02A7"/>
    <w:multiLevelType w:val="hybridMultilevel"/>
    <w:tmpl w:val="B42C9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0B97"/>
    <w:multiLevelType w:val="hybridMultilevel"/>
    <w:tmpl w:val="C19610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F4A48"/>
    <w:multiLevelType w:val="hybridMultilevel"/>
    <w:tmpl w:val="058404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13E195E"/>
    <w:multiLevelType w:val="hybridMultilevel"/>
    <w:tmpl w:val="3E5A6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359E0"/>
    <w:multiLevelType w:val="hybridMultilevel"/>
    <w:tmpl w:val="7A6CF2E4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CF35D84"/>
    <w:multiLevelType w:val="hybridMultilevel"/>
    <w:tmpl w:val="C2EC8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B23BD"/>
    <w:multiLevelType w:val="hybridMultilevel"/>
    <w:tmpl w:val="3FAABA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B51BC"/>
    <w:multiLevelType w:val="hybridMultilevel"/>
    <w:tmpl w:val="DCB809B6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5C26549"/>
    <w:multiLevelType w:val="hybridMultilevel"/>
    <w:tmpl w:val="CFE87C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02"/>
    <w:rsid w:val="000040D5"/>
    <w:rsid w:val="000255B5"/>
    <w:rsid w:val="000277F8"/>
    <w:rsid w:val="0004718A"/>
    <w:rsid w:val="000728EF"/>
    <w:rsid w:val="0007304A"/>
    <w:rsid w:val="000A65A9"/>
    <w:rsid w:val="000E0ACB"/>
    <w:rsid w:val="000E0C87"/>
    <w:rsid w:val="00110475"/>
    <w:rsid w:val="00124302"/>
    <w:rsid w:val="00124A7B"/>
    <w:rsid w:val="00126545"/>
    <w:rsid w:val="00136365"/>
    <w:rsid w:val="00152CA0"/>
    <w:rsid w:val="0017249A"/>
    <w:rsid w:val="001900C4"/>
    <w:rsid w:val="00194877"/>
    <w:rsid w:val="00194E70"/>
    <w:rsid w:val="001A2C3F"/>
    <w:rsid w:val="001E7120"/>
    <w:rsid w:val="001F7FF0"/>
    <w:rsid w:val="00246549"/>
    <w:rsid w:val="002478C0"/>
    <w:rsid w:val="002773A1"/>
    <w:rsid w:val="00282732"/>
    <w:rsid w:val="002E398B"/>
    <w:rsid w:val="00324165"/>
    <w:rsid w:val="00383F1B"/>
    <w:rsid w:val="003979C6"/>
    <w:rsid w:val="003A74F8"/>
    <w:rsid w:val="00400822"/>
    <w:rsid w:val="00404523"/>
    <w:rsid w:val="00440C42"/>
    <w:rsid w:val="00461F05"/>
    <w:rsid w:val="00462EA0"/>
    <w:rsid w:val="00471033"/>
    <w:rsid w:val="004E503D"/>
    <w:rsid w:val="004F6407"/>
    <w:rsid w:val="00512CC2"/>
    <w:rsid w:val="00572AC2"/>
    <w:rsid w:val="005B1591"/>
    <w:rsid w:val="00604E83"/>
    <w:rsid w:val="006212F2"/>
    <w:rsid w:val="00622152"/>
    <w:rsid w:val="00682A16"/>
    <w:rsid w:val="006E2D0E"/>
    <w:rsid w:val="006F3737"/>
    <w:rsid w:val="007024B8"/>
    <w:rsid w:val="00711B1E"/>
    <w:rsid w:val="00721373"/>
    <w:rsid w:val="007228F3"/>
    <w:rsid w:val="00723C11"/>
    <w:rsid w:val="0073491B"/>
    <w:rsid w:val="0076475A"/>
    <w:rsid w:val="00766699"/>
    <w:rsid w:val="00781623"/>
    <w:rsid w:val="00795009"/>
    <w:rsid w:val="007D6268"/>
    <w:rsid w:val="008467D9"/>
    <w:rsid w:val="008839D3"/>
    <w:rsid w:val="00895B56"/>
    <w:rsid w:val="00895C99"/>
    <w:rsid w:val="008A49C8"/>
    <w:rsid w:val="008D31B0"/>
    <w:rsid w:val="0091378A"/>
    <w:rsid w:val="00940A3B"/>
    <w:rsid w:val="00956150"/>
    <w:rsid w:val="009B46A5"/>
    <w:rsid w:val="009B470A"/>
    <w:rsid w:val="00A24952"/>
    <w:rsid w:val="00A30820"/>
    <w:rsid w:val="00A96189"/>
    <w:rsid w:val="00AA1569"/>
    <w:rsid w:val="00AC7C1D"/>
    <w:rsid w:val="00AE26DB"/>
    <w:rsid w:val="00AF5C3D"/>
    <w:rsid w:val="00B408B7"/>
    <w:rsid w:val="00B70BB1"/>
    <w:rsid w:val="00B762B7"/>
    <w:rsid w:val="00B81EAA"/>
    <w:rsid w:val="00B84AD6"/>
    <w:rsid w:val="00B94853"/>
    <w:rsid w:val="00B979C0"/>
    <w:rsid w:val="00BF2C86"/>
    <w:rsid w:val="00C12B8F"/>
    <w:rsid w:val="00C569D9"/>
    <w:rsid w:val="00C67A2F"/>
    <w:rsid w:val="00C83AFA"/>
    <w:rsid w:val="00CC0813"/>
    <w:rsid w:val="00CD6581"/>
    <w:rsid w:val="00CF1D0A"/>
    <w:rsid w:val="00D05CC2"/>
    <w:rsid w:val="00D12921"/>
    <w:rsid w:val="00D151F8"/>
    <w:rsid w:val="00D4466D"/>
    <w:rsid w:val="00D5531B"/>
    <w:rsid w:val="00D64447"/>
    <w:rsid w:val="00D80CEF"/>
    <w:rsid w:val="00D8472E"/>
    <w:rsid w:val="00DA63E7"/>
    <w:rsid w:val="00DB5897"/>
    <w:rsid w:val="00E64FE9"/>
    <w:rsid w:val="00E6636A"/>
    <w:rsid w:val="00EB0EAA"/>
    <w:rsid w:val="00EB3539"/>
    <w:rsid w:val="00EC2A35"/>
    <w:rsid w:val="00EC36AE"/>
    <w:rsid w:val="00F26327"/>
    <w:rsid w:val="00F34392"/>
    <w:rsid w:val="00F45FB1"/>
    <w:rsid w:val="00F516E9"/>
    <w:rsid w:val="00F7253E"/>
    <w:rsid w:val="00F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83CA9"/>
  <w15:docId w15:val="{2BC3797B-75BA-41F6-966A-601D2C1C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</w:rPr>
  </w:style>
  <w:style w:type="paragraph" w:styleId="Ttulo2">
    <w:name w:val="heading 2"/>
    <w:basedOn w:val="Normal"/>
    <w:next w:val="Normal"/>
    <w:qFormat/>
    <w:pPr>
      <w:keepNext/>
      <w:ind w:left="174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620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pPr>
      <w:ind w:left="1440"/>
    </w:pPr>
    <w:rPr>
      <w:rFonts w:ascii="Arial" w:hAnsi="Arial" w:cs="Arial"/>
      <w:sz w:val="22"/>
    </w:rPr>
  </w:style>
  <w:style w:type="character" w:customStyle="1" w:styleId="style3">
    <w:name w:val="style3"/>
    <w:basedOn w:val="Fuentedeprrafopredeter"/>
  </w:style>
  <w:style w:type="table" w:styleId="Tablaconcuadrcula">
    <w:name w:val="Table Grid"/>
    <w:basedOn w:val="Tablanormal"/>
    <w:rsid w:val="000E0C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AF5C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F5C3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569D9"/>
    <w:pPr>
      <w:ind w:left="720"/>
      <w:contextualSpacing/>
    </w:pPr>
  </w:style>
  <w:style w:type="character" w:styleId="Hipervnculo">
    <w:name w:val="Hyperlink"/>
    <w:basedOn w:val="Fuentedeprrafopredeter"/>
    <w:rsid w:val="00136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SmartCOM Electronics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 M.Chamorro Cuestas</dc:creator>
  <cp:lastModifiedBy>Luffi</cp:lastModifiedBy>
  <cp:revision>4</cp:revision>
  <dcterms:created xsi:type="dcterms:W3CDTF">2016-02-16T20:46:00Z</dcterms:created>
  <dcterms:modified xsi:type="dcterms:W3CDTF">2016-02-16T21:02:00Z</dcterms:modified>
</cp:coreProperties>
</file>