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B0B21" w14:textId="77777777" w:rsidR="00662422" w:rsidRDefault="00E01264" w:rsidP="00993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Calibri"/>
          <w:b/>
          <w:bCs/>
          <w:color w:val="000000"/>
          <w:szCs w:val="22"/>
        </w:rPr>
      </w:pPr>
      <w:r>
        <w:rPr>
          <w:rFonts w:cs="Calibri"/>
          <w:b/>
          <w:bCs/>
          <w:color w:val="000000"/>
          <w:szCs w:val="22"/>
        </w:rPr>
        <w:t>Dr. Julia D. Sigwart</w:t>
      </w:r>
    </w:p>
    <w:p w14:paraId="1B16D612" w14:textId="77777777" w:rsidR="00662422" w:rsidRDefault="00C75060" w:rsidP="00993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Calibri"/>
          <w:b/>
          <w:bCs/>
          <w:color w:val="000000"/>
          <w:szCs w:val="22"/>
        </w:rPr>
      </w:pPr>
      <w:r>
        <w:rPr>
          <w:rFonts w:cs="Calibri"/>
          <w:b/>
          <w:bCs/>
          <w:color w:val="000000"/>
          <w:szCs w:val="22"/>
        </w:rPr>
        <w:t>Associate Professor</w:t>
      </w:r>
      <w:r w:rsidR="00662422">
        <w:rPr>
          <w:rFonts w:cs="Calibri"/>
          <w:b/>
          <w:bCs/>
          <w:color w:val="000000"/>
          <w:szCs w:val="22"/>
        </w:rPr>
        <w:t>, Queen’s University Belfast, Marine Laboratory</w:t>
      </w:r>
    </w:p>
    <w:p w14:paraId="561F255D" w14:textId="77777777" w:rsidR="00E01264" w:rsidRPr="00662422" w:rsidRDefault="00662422" w:rsidP="009933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="Calibri"/>
          <w:bCs/>
          <w:color w:val="000000"/>
          <w:szCs w:val="22"/>
        </w:rPr>
      </w:pPr>
      <w:r w:rsidRPr="00662422">
        <w:rPr>
          <w:rFonts w:cs="Calibri"/>
          <w:bCs/>
          <w:color w:val="000000"/>
          <w:szCs w:val="22"/>
        </w:rPr>
        <w:t>j.sigwart@qub.ac.uk</w:t>
      </w:r>
      <w:r w:rsidR="00C75060">
        <w:rPr>
          <w:rFonts w:cs="Calibri"/>
          <w:bCs/>
          <w:color w:val="000000"/>
          <w:szCs w:val="22"/>
        </w:rPr>
        <w:t xml:space="preserve"> / j.sigwart@berkeley.edu</w:t>
      </w:r>
    </w:p>
    <w:p w14:paraId="03E93CCD" w14:textId="77777777" w:rsidR="00E01264" w:rsidRPr="00B13DB3" w:rsidRDefault="00E01264" w:rsidP="00E01264">
      <w:pPr>
        <w:pStyle w:val="Subtitle"/>
      </w:pPr>
      <w:r>
        <w:t>Education and Training</w:t>
      </w:r>
    </w:p>
    <w:tbl>
      <w:tblPr>
        <w:tblW w:w="921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83"/>
        <w:gridCol w:w="1134"/>
        <w:gridCol w:w="1418"/>
        <w:gridCol w:w="4175"/>
      </w:tblGrid>
      <w:tr w:rsidR="0054471F" w14:paraId="6FAD2F49" w14:textId="77777777">
        <w:trPr>
          <w:jc w:val="center"/>
        </w:trPr>
        <w:tc>
          <w:tcPr>
            <w:tcW w:w="24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CE3A0C" w14:textId="77777777" w:rsidR="0054471F" w:rsidRDefault="0054471F">
            <w:pPr>
              <w:pStyle w:val="FormFieldCaption"/>
              <w:jc w:val="center"/>
            </w:pPr>
            <w:r>
              <w:t>INSTITUTION AND LOCATION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95B353" w14:textId="77777777" w:rsidR="0054471F" w:rsidRPr="009933C0" w:rsidRDefault="0054471F" w:rsidP="009933C0">
            <w:pPr>
              <w:pStyle w:val="FormFieldCaption"/>
              <w:jc w:val="center"/>
            </w:pPr>
            <w:r>
              <w:t>DEGREE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0D769B" w14:textId="77777777" w:rsidR="0054471F" w:rsidRDefault="009933C0">
            <w:pPr>
              <w:pStyle w:val="FormFieldCaption"/>
              <w:jc w:val="center"/>
            </w:pPr>
            <w:r>
              <w:t>Dates</w:t>
            </w: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8BF11A" w14:textId="77777777" w:rsidR="0054471F" w:rsidRDefault="0054471F">
            <w:pPr>
              <w:pStyle w:val="FormFieldCaption"/>
              <w:jc w:val="center"/>
            </w:pPr>
            <w:r>
              <w:t>FIELD OF STUDY</w:t>
            </w:r>
          </w:p>
        </w:tc>
      </w:tr>
      <w:tr w:rsidR="0090061D" w:rsidRPr="004477C6" w14:paraId="78245BFE" w14:textId="77777777">
        <w:trPr>
          <w:jc w:val="center"/>
        </w:trPr>
        <w:tc>
          <w:tcPr>
            <w:tcW w:w="2483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61FBF03D" w14:textId="77777777" w:rsidR="0090061D" w:rsidRPr="004477C6" w:rsidRDefault="0090061D" w:rsidP="00D679E5">
            <w:pPr>
              <w:pStyle w:val="DataField11pt-Single"/>
              <w:rPr>
                <w:sz w:val="20"/>
              </w:rPr>
            </w:pPr>
            <w:r>
              <w:rPr>
                <w:sz w:val="20"/>
              </w:rPr>
              <w:t>Open University, UK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93C4395" w14:textId="77777777" w:rsidR="0090061D" w:rsidRDefault="0090061D" w:rsidP="00DB68BE">
            <w:pPr>
              <w:pStyle w:val="DataField11pt-Single"/>
              <w:jc w:val="center"/>
              <w:rPr>
                <w:sz w:val="20"/>
              </w:rPr>
            </w:pPr>
            <w:r>
              <w:rPr>
                <w:sz w:val="20"/>
              </w:rPr>
              <w:t>H. Dip.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7F9626D" w14:textId="77777777" w:rsidR="0090061D" w:rsidRDefault="0090061D" w:rsidP="00267755">
            <w:pPr>
              <w:pStyle w:val="DataField11pt-Single"/>
              <w:jc w:val="center"/>
              <w:rPr>
                <w:sz w:val="20"/>
              </w:rPr>
            </w:pPr>
            <w:r>
              <w:rPr>
                <w:sz w:val="20"/>
              </w:rPr>
              <w:t>2012-2015</w:t>
            </w:r>
          </w:p>
        </w:tc>
        <w:tc>
          <w:tcPr>
            <w:tcW w:w="4175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14:paraId="7541CB62" w14:textId="77777777" w:rsidR="0090061D" w:rsidRDefault="0090061D" w:rsidP="00267755">
            <w:pPr>
              <w:pStyle w:val="DataField11pt-Single"/>
              <w:rPr>
                <w:sz w:val="20"/>
              </w:rPr>
            </w:pPr>
            <w:r>
              <w:rPr>
                <w:sz w:val="20"/>
              </w:rPr>
              <w:t>Mathematical Statistics</w:t>
            </w:r>
          </w:p>
        </w:tc>
      </w:tr>
      <w:tr w:rsidR="0090061D" w:rsidRPr="004477C6" w14:paraId="7D828866" w14:textId="77777777">
        <w:trPr>
          <w:jc w:val="center"/>
        </w:trPr>
        <w:tc>
          <w:tcPr>
            <w:tcW w:w="2483" w:type="dxa"/>
            <w:tcBorders>
              <w:left w:val="nil"/>
              <w:right w:val="single" w:sz="4" w:space="0" w:color="auto"/>
            </w:tcBorders>
          </w:tcPr>
          <w:p w14:paraId="25EA26F8" w14:textId="77777777" w:rsidR="0090061D" w:rsidRPr="004477C6" w:rsidRDefault="0090061D" w:rsidP="00D679E5">
            <w:pPr>
              <w:pStyle w:val="DataField11pt-Single"/>
              <w:rPr>
                <w:sz w:val="20"/>
              </w:rPr>
            </w:pPr>
            <w:r w:rsidRPr="004477C6">
              <w:rPr>
                <w:sz w:val="20"/>
              </w:rPr>
              <w:t>Queen’s University Belfast</w:t>
            </w:r>
            <w:r>
              <w:rPr>
                <w:sz w:val="20"/>
              </w:rPr>
              <w:t>, UK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E5D023" w14:textId="77777777" w:rsidR="0090061D" w:rsidRPr="004477C6" w:rsidRDefault="0090061D" w:rsidP="00DB68BE">
            <w:pPr>
              <w:pStyle w:val="DataField11pt-Single"/>
              <w:jc w:val="center"/>
              <w:rPr>
                <w:sz w:val="20"/>
              </w:rPr>
            </w:pPr>
            <w:r>
              <w:rPr>
                <w:sz w:val="20"/>
              </w:rPr>
              <w:t>PG cert.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56E9299" w14:textId="77777777" w:rsidR="0090061D" w:rsidRDefault="0090061D" w:rsidP="009933C0">
            <w:pPr>
              <w:pStyle w:val="DataField11pt-Single"/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4175" w:type="dxa"/>
            <w:tcBorders>
              <w:left w:val="single" w:sz="4" w:space="0" w:color="auto"/>
              <w:right w:val="nil"/>
            </w:tcBorders>
          </w:tcPr>
          <w:p w14:paraId="5DFAE726" w14:textId="77777777" w:rsidR="0090061D" w:rsidRPr="004477C6" w:rsidRDefault="0090061D" w:rsidP="00D679E5">
            <w:pPr>
              <w:pStyle w:val="DataField11pt-Single"/>
              <w:rPr>
                <w:sz w:val="20"/>
              </w:rPr>
            </w:pPr>
            <w:r>
              <w:rPr>
                <w:sz w:val="20"/>
              </w:rPr>
              <w:t>Higher Education Teaching (PGCHET)</w:t>
            </w:r>
          </w:p>
        </w:tc>
      </w:tr>
      <w:tr w:rsidR="0054471F" w:rsidRPr="004477C6" w14:paraId="06866A57" w14:textId="77777777">
        <w:trPr>
          <w:jc w:val="center"/>
        </w:trPr>
        <w:tc>
          <w:tcPr>
            <w:tcW w:w="2483" w:type="dxa"/>
            <w:tcBorders>
              <w:left w:val="nil"/>
              <w:right w:val="single" w:sz="4" w:space="0" w:color="auto"/>
            </w:tcBorders>
          </w:tcPr>
          <w:p w14:paraId="13B7AAF7" w14:textId="77777777" w:rsidR="0054471F" w:rsidRPr="004477C6" w:rsidRDefault="004946ED" w:rsidP="00D679E5">
            <w:pPr>
              <w:pStyle w:val="DataField11pt-Single"/>
              <w:rPr>
                <w:sz w:val="20"/>
              </w:rPr>
            </w:pPr>
            <w:r w:rsidRPr="004477C6">
              <w:rPr>
                <w:sz w:val="20"/>
              </w:rPr>
              <w:t>Queen’s University Belfast</w:t>
            </w:r>
            <w:r w:rsidR="0090061D">
              <w:rPr>
                <w:sz w:val="20"/>
              </w:rPr>
              <w:t>, UK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268D97" w14:textId="77777777" w:rsidR="0054471F" w:rsidRPr="00905D3A" w:rsidRDefault="004946ED" w:rsidP="009933C0">
            <w:pPr>
              <w:pStyle w:val="DataField11pt-Single"/>
              <w:jc w:val="center"/>
              <w:rPr>
                <w:b/>
                <w:sz w:val="20"/>
              </w:rPr>
            </w:pPr>
            <w:r w:rsidRPr="00905D3A">
              <w:rPr>
                <w:b/>
                <w:sz w:val="20"/>
              </w:rPr>
              <w:t>Ph.D.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A1294C0" w14:textId="77777777" w:rsidR="0054471F" w:rsidRPr="004477C6" w:rsidRDefault="009933C0" w:rsidP="009933C0">
            <w:pPr>
              <w:pStyle w:val="DataField11pt-Single"/>
              <w:jc w:val="center"/>
              <w:rPr>
                <w:sz w:val="20"/>
              </w:rPr>
            </w:pPr>
            <w:r>
              <w:rPr>
                <w:sz w:val="20"/>
              </w:rPr>
              <w:t>2004-20</w:t>
            </w:r>
            <w:r w:rsidR="004946ED" w:rsidRPr="004477C6">
              <w:rPr>
                <w:sz w:val="20"/>
              </w:rPr>
              <w:t>08</w:t>
            </w:r>
          </w:p>
        </w:tc>
        <w:tc>
          <w:tcPr>
            <w:tcW w:w="4175" w:type="dxa"/>
            <w:tcBorders>
              <w:left w:val="single" w:sz="4" w:space="0" w:color="auto"/>
              <w:right w:val="nil"/>
            </w:tcBorders>
          </w:tcPr>
          <w:p w14:paraId="45E15ABF" w14:textId="77777777" w:rsidR="00E01264" w:rsidRDefault="009933C0" w:rsidP="00D679E5">
            <w:pPr>
              <w:pStyle w:val="DataField11pt-Single"/>
              <w:rPr>
                <w:sz w:val="20"/>
              </w:rPr>
            </w:pPr>
            <w:r>
              <w:rPr>
                <w:sz w:val="20"/>
              </w:rPr>
              <w:t xml:space="preserve">Thesis: </w:t>
            </w:r>
            <w:r w:rsidRPr="009933C0">
              <w:rPr>
                <w:sz w:val="20"/>
              </w:rPr>
              <w:t xml:space="preserve">‘Phylogeny and evolution of basal living chitons (Mollusca: </w:t>
            </w:r>
            <w:proofErr w:type="spellStart"/>
            <w:r w:rsidRPr="009933C0">
              <w:rPr>
                <w:sz w:val="20"/>
              </w:rPr>
              <w:t>Polyplacophora</w:t>
            </w:r>
            <w:proofErr w:type="spellEnd"/>
            <w:r w:rsidRPr="009933C0">
              <w:rPr>
                <w:sz w:val="20"/>
              </w:rPr>
              <w:t>)’</w:t>
            </w:r>
          </w:p>
          <w:p w14:paraId="716338C9" w14:textId="77777777" w:rsidR="0054471F" w:rsidRPr="009933C0" w:rsidRDefault="00E01264" w:rsidP="00152A58">
            <w:pPr>
              <w:pStyle w:val="DataField11pt-Single"/>
              <w:ind w:right="-114"/>
              <w:rPr>
                <w:sz w:val="20"/>
              </w:rPr>
            </w:pPr>
            <w:r>
              <w:rPr>
                <w:sz w:val="20"/>
              </w:rPr>
              <w:t>(part-time studies concurrent to full time work)</w:t>
            </w:r>
          </w:p>
        </w:tc>
      </w:tr>
      <w:tr w:rsidR="0090061D" w:rsidRPr="004477C6" w14:paraId="679CE804" w14:textId="77777777">
        <w:trPr>
          <w:jc w:val="center"/>
        </w:trPr>
        <w:tc>
          <w:tcPr>
            <w:tcW w:w="248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AA2DB2" w14:textId="77777777" w:rsidR="0090061D" w:rsidRPr="004477C6" w:rsidRDefault="0090061D" w:rsidP="00D679E5">
            <w:pPr>
              <w:pStyle w:val="DataField11pt-Single"/>
              <w:rPr>
                <w:sz w:val="20"/>
              </w:rPr>
            </w:pPr>
            <w:r w:rsidRPr="004477C6">
              <w:rPr>
                <w:sz w:val="20"/>
              </w:rPr>
              <w:t>University of Victoria, Canada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F84E" w14:textId="77777777" w:rsidR="0090061D" w:rsidRPr="004477C6" w:rsidRDefault="0090061D" w:rsidP="00152A58">
            <w:pPr>
              <w:pStyle w:val="DataField11pt-Single"/>
              <w:ind w:left="-161" w:right="-115"/>
              <w:jc w:val="center"/>
              <w:rPr>
                <w:sz w:val="20"/>
              </w:rPr>
            </w:pPr>
            <w:r>
              <w:rPr>
                <w:sz w:val="20"/>
              </w:rPr>
              <w:t>B.Sc. (hon</w:t>
            </w:r>
            <w:r w:rsidRPr="004477C6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9EE1" w14:textId="77777777" w:rsidR="0090061D" w:rsidRPr="004477C6" w:rsidRDefault="0090061D" w:rsidP="00D679E5">
            <w:pPr>
              <w:pStyle w:val="DataField11pt-Single"/>
              <w:jc w:val="center"/>
              <w:rPr>
                <w:sz w:val="20"/>
              </w:rPr>
            </w:pPr>
            <w:r>
              <w:rPr>
                <w:sz w:val="20"/>
              </w:rPr>
              <w:t>1999-20</w:t>
            </w:r>
            <w:r w:rsidRPr="004477C6">
              <w:rPr>
                <w:sz w:val="20"/>
              </w:rPr>
              <w:t>01</w:t>
            </w:r>
          </w:p>
        </w:tc>
        <w:tc>
          <w:tcPr>
            <w:tcW w:w="417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8F4EFB5" w14:textId="77777777" w:rsidR="0090061D" w:rsidRPr="004477C6" w:rsidRDefault="0090061D" w:rsidP="00D679E5">
            <w:pPr>
              <w:pStyle w:val="DataField11pt-Single"/>
              <w:rPr>
                <w:sz w:val="20"/>
              </w:rPr>
            </w:pPr>
            <w:r w:rsidRPr="004477C6">
              <w:rPr>
                <w:sz w:val="20"/>
              </w:rPr>
              <w:t>Biology &amp; Mathematics (double major)</w:t>
            </w:r>
          </w:p>
        </w:tc>
      </w:tr>
    </w:tbl>
    <w:p w14:paraId="097DC5A3" w14:textId="77777777" w:rsidR="004946ED" w:rsidRPr="00DB68BE" w:rsidRDefault="004946ED" w:rsidP="004946ED">
      <w:pPr>
        <w:pStyle w:val="Subtitle2"/>
        <w:rPr>
          <w:u w:val="none"/>
        </w:rPr>
      </w:pPr>
      <w:r w:rsidRPr="00DB68BE">
        <w:rPr>
          <w:u w:val="none"/>
        </w:rPr>
        <w:t>Positions and Employment</w:t>
      </w:r>
    </w:p>
    <w:p w14:paraId="3913AC12" w14:textId="77777777" w:rsidR="00BC03F5" w:rsidRDefault="00BC03F5" w:rsidP="00BC03F5">
      <w:pPr>
        <w:tabs>
          <w:tab w:val="left" w:pos="1260"/>
        </w:tabs>
        <w:ind w:left="1260" w:hanging="1260"/>
        <w:rPr>
          <w:sz w:val="20"/>
        </w:rPr>
      </w:pPr>
      <w:r>
        <w:rPr>
          <w:sz w:val="20"/>
        </w:rPr>
        <w:t>2009 - date</w:t>
      </w:r>
      <w:r>
        <w:rPr>
          <w:sz w:val="20"/>
        </w:rPr>
        <w:tab/>
      </w:r>
      <w:r w:rsidR="006501A4">
        <w:rPr>
          <w:sz w:val="20"/>
        </w:rPr>
        <w:t>Assistant</w:t>
      </w:r>
      <w:r>
        <w:rPr>
          <w:sz w:val="20"/>
        </w:rPr>
        <w:t xml:space="preserve"> / </w:t>
      </w:r>
      <w:r w:rsidR="006501A4">
        <w:rPr>
          <w:sz w:val="20"/>
        </w:rPr>
        <w:t>Associate</w:t>
      </w:r>
      <w:r>
        <w:rPr>
          <w:sz w:val="20"/>
        </w:rPr>
        <w:t xml:space="preserve"> </w:t>
      </w:r>
      <w:r w:rsidR="006501A4">
        <w:rPr>
          <w:sz w:val="20"/>
        </w:rPr>
        <w:t>Professor</w:t>
      </w:r>
      <w:r>
        <w:rPr>
          <w:sz w:val="20"/>
        </w:rPr>
        <w:t xml:space="preserve">, Queen’s University Belfast, </w:t>
      </w:r>
      <w:r w:rsidRPr="00BC03F5">
        <w:rPr>
          <w:sz w:val="20"/>
        </w:rPr>
        <w:t>Northern Ireland.</w:t>
      </w:r>
    </w:p>
    <w:p w14:paraId="42BD0EAC" w14:textId="77777777" w:rsidR="00BC03F5" w:rsidRPr="00BC03F5" w:rsidRDefault="00BC03F5" w:rsidP="00BC03F5">
      <w:pPr>
        <w:tabs>
          <w:tab w:val="left" w:pos="1260"/>
        </w:tabs>
        <w:ind w:left="1260" w:hanging="1260"/>
      </w:pPr>
      <w:r w:rsidRPr="00BC03F5">
        <w:rPr>
          <w:sz w:val="20"/>
        </w:rPr>
        <w:t xml:space="preserve">2009 - </w:t>
      </w:r>
      <w:r w:rsidR="00864E5A">
        <w:rPr>
          <w:sz w:val="20"/>
        </w:rPr>
        <w:t>date</w:t>
      </w:r>
      <w:r w:rsidRPr="00BC03F5">
        <w:rPr>
          <w:sz w:val="20"/>
        </w:rPr>
        <w:tab/>
        <w:t>Director</w:t>
      </w:r>
      <w:r w:rsidR="00850B57">
        <w:rPr>
          <w:sz w:val="20"/>
        </w:rPr>
        <w:t xml:space="preserve"> / Associate Director,</w:t>
      </w:r>
      <w:r w:rsidRPr="00BC03F5">
        <w:rPr>
          <w:sz w:val="20"/>
        </w:rPr>
        <w:t xml:space="preserve"> Marine Laboratory, Queen’s University Belfast</w:t>
      </w:r>
    </w:p>
    <w:p w14:paraId="69E8B80B" w14:textId="77777777" w:rsidR="006501A4" w:rsidRDefault="006501A4" w:rsidP="006501A4">
      <w:pPr>
        <w:tabs>
          <w:tab w:val="left" w:pos="1260"/>
        </w:tabs>
        <w:ind w:left="1260" w:hanging="1260"/>
        <w:rPr>
          <w:sz w:val="20"/>
        </w:rPr>
      </w:pPr>
      <w:r>
        <w:rPr>
          <w:sz w:val="20"/>
        </w:rPr>
        <w:t>2015 - 2018</w:t>
      </w:r>
      <w:r>
        <w:rPr>
          <w:sz w:val="20"/>
        </w:rPr>
        <w:tab/>
        <w:t xml:space="preserve">Visiting scholar, University of California, Berkeley </w:t>
      </w:r>
      <w:r>
        <w:rPr>
          <w:sz w:val="20"/>
        </w:rPr>
        <w:br/>
        <w:t xml:space="preserve">research sabbatical, fully funded </w:t>
      </w:r>
      <w:r w:rsidR="00205BBA">
        <w:rPr>
          <w:sz w:val="20"/>
        </w:rPr>
        <w:t xml:space="preserve">by </w:t>
      </w:r>
      <w:r w:rsidR="00662422">
        <w:rPr>
          <w:sz w:val="20"/>
        </w:rPr>
        <w:t xml:space="preserve">EU </w:t>
      </w:r>
      <w:r w:rsidRPr="00850B57">
        <w:rPr>
          <w:sz w:val="20"/>
        </w:rPr>
        <w:t xml:space="preserve">Marie </w:t>
      </w:r>
      <w:proofErr w:type="spellStart"/>
      <w:r w:rsidRPr="00850B57">
        <w:rPr>
          <w:sz w:val="20"/>
        </w:rPr>
        <w:t>Skłodowska</w:t>
      </w:r>
      <w:proofErr w:type="spellEnd"/>
      <w:r w:rsidRPr="00850B57">
        <w:rPr>
          <w:sz w:val="20"/>
        </w:rPr>
        <w:t>-Curie</w:t>
      </w:r>
      <w:r>
        <w:rPr>
          <w:sz w:val="20"/>
        </w:rPr>
        <w:t xml:space="preserve"> Global Fellowship</w:t>
      </w:r>
    </w:p>
    <w:p w14:paraId="1FE97CDA" w14:textId="77777777" w:rsidR="00D474FD" w:rsidRDefault="00D474FD" w:rsidP="006501A4">
      <w:pPr>
        <w:tabs>
          <w:tab w:val="left" w:pos="1260"/>
        </w:tabs>
        <w:ind w:left="1260" w:hanging="1260"/>
        <w:rPr>
          <w:sz w:val="20"/>
        </w:rPr>
      </w:pPr>
      <w:r>
        <w:rPr>
          <w:sz w:val="20"/>
        </w:rPr>
        <w:t>2016 - date</w:t>
      </w:r>
      <w:r>
        <w:rPr>
          <w:sz w:val="20"/>
        </w:rPr>
        <w:tab/>
        <w:t>Research associate, UC Davis, Bodega Marine Lab</w:t>
      </w:r>
    </w:p>
    <w:p w14:paraId="5B677E87" w14:textId="77777777" w:rsidR="006501A4" w:rsidRDefault="006501A4" w:rsidP="006501A4">
      <w:pPr>
        <w:tabs>
          <w:tab w:val="left" w:pos="1260"/>
        </w:tabs>
        <w:ind w:left="1260" w:hanging="1260"/>
        <w:rPr>
          <w:sz w:val="20"/>
        </w:rPr>
      </w:pPr>
      <w:r w:rsidRPr="004B1DE8">
        <w:rPr>
          <w:sz w:val="20"/>
        </w:rPr>
        <w:t>2010 - date</w:t>
      </w:r>
      <w:r w:rsidRPr="004B1DE8">
        <w:rPr>
          <w:sz w:val="20"/>
        </w:rPr>
        <w:tab/>
        <w:t>Visiting Lecturer, University College Dublin, Ireland.</w:t>
      </w:r>
    </w:p>
    <w:p w14:paraId="2C6DD7E3" w14:textId="77777777" w:rsidR="00D474FD" w:rsidRDefault="00D474FD" w:rsidP="00D474FD">
      <w:pPr>
        <w:tabs>
          <w:tab w:val="left" w:pos="1260"/>
        </w:tabs>
        <w:ind w:left="1260" w:hanging="1260"/>
        <w:rPr>
          <w:sz w:val="20"/>
        </w:rPr>
      </w:pPr>
      <w:r>
        <w:rPr>
          <w:sz w:val="20"/>
        </w:rPr>
        <w:t>2012 - 2015</w:t>
      </w:r>
      <w:r>
        <w:rPr>
          <w:sz w:val="20"/>
        </w:rPr>
        <w:tab/>
        <w:t xml:space="preserve">Scientific Advisor, </w:t>
      </w:r>
      <w:proofErr w:type="spellStart"/>
      <w:r>
        <w:rPr>
          <w:sz w:val="20"/>
        </w:rPr>
        <w:t>SeaGen</w:t>
      </w:r>
      <w:proofErr w:type="spellEnd"/>
      <w:r>
        <w:rPr>
          <w:sz w:val="20"/>
        </w:rPr>
        <w:t xml:space="preserve"> project, Marine Current Turbines, UK.</w:t>
      </w:r>
    </w:p>
    <w:p w14:paraId="0CFFE6F3" w14:textId="77777777" w:rsidR="006501A4" w:rsidRPr="006501A4" w:rsidRDefault="006501A4" w:rsidP="00BC03F5">
      <w:pPr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16"/>
        </w:tabs>
        <w:ind w:left="1260" w:hanging="1260"/>
        <w:rPr>
          <w:i/>
          <w:sz w:val="8"/>
        </w:rPr>
      </w:pPr>
    </w:p>
    <w:p w14:paraId="504BB6B1" w14:textId="77777777" w:rsidR="006501A4" w:rsidRPr="006501A4" w:rsidRDefault="006501A4" w:rsidP="00BC03F5">
      <w:pPr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16"/>
        </w:tabs>
        <w:ind w:left="1260" w:hanging="1260"/>
        <w:rPr>
          <w:i/>
          <w:sz w:val="20"/>
        </w:rPr>
      </w:pPr>
      <w:r>
        <w:rPr>
          <w:i/>
          <w:sz w:val="20"/>
        </w:rPr>
        <w:t>Past positions</w:t>
      </w:r>
    </w:p>
    <w:p w14:paraId="03AC89E8" w14:textId="77777777" w:rsidR="00BC03F5" w:rsidRDefault="00BC03F5" w:rsidP="00BC03F5">
      <w:pPr>
        <w:tabs>
          <w:tab w:val="left" w:pos="1260"/>
        </w:tabs>
        <w:ind w:left="1260" w:hanging="1260"/>
        <w:rPr>
          <w:sz w:val="20"/>
        </w:rPr>
      </w:pPr>
      <w:r w:rsidRPr="00B44AFA">
        <w:rPr>
          <w:sz w:val="20"/>
        </w:rPr>
        <w:t>2003 - 2009</w:t>
      </w:r>
      <w:r w:rsidRPr="00B44AFA">
        <w:rPr>
          <w:sz w:val="20"/>
        </w:rPr>
        <w:tab/>
        <w:t>Museum Researcher, University College Dublin and National Museum of Ireland (Natural History), Dublin (bi-institutional joint appointment).</w:t>
      </w:r>
      <w:r w:rsidRPr="0090061D">
        <w:rPr>
          <w:sz w:val="20"/>
        </w:rPr>
        <w:t xml:space="preserve"> </w:t>
      </w:r>
    </w:p>
    <w:p w14:paraId="0D334873" w14:textId="77777777" w:rsidR="00BC03F5" w:rsidRPr="00B44AFA" w:rsidRDefault="00BC03F5" w:rsidP="00BC03F5">
      <w:pPr>
        <w:tabs>
          <w:tab w:val="left" w:pos="1260"/>
        </w:tabs>
        <w:ind w:left="1260" w:hanging="1260"/>
        <w:rPr>
          <w:sz w:val="20"/>
        </w:rPr>
      </w:pPr>
      <w:r w:rsidRPr="00B44AFA">
        <w:rPr>
          <w:sz w:val="20"/>
        </w:rPr>
        <w:t xml:space="preserve">2001 - 2003 </w:t>
      </w:r>
      <w:r w:rsidRPr="00B44AFA">
        <w:rPr>
          <w:sz w:val="20"/>
        </w:rPr>
        <w:tab/>
        <w:t>Scientific Assistant, American Museum of Natural History, New York.</w:t>
      </w:r>
    </w:p>
    <w:p w14:paraId="036F1BFA" w14:textId="77777777" w:rsidR="0090061D" w:rsidRDefault="0090061D" w:rsidP="0090061D">
      <w:pPr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16"/>
        </w:tabs>
        <w:ind w:left="1260" w:hanging="1260"/>
        <w:rPr>
          <w:sz w:val="20"/>
        </w:rPr>
      </w:pPr>
      <w:r>
        <w:rPr>
          <w:sz w:val="20"/>
        </w:rPr>
        <w:t>2012</w:t>
      </w:r>
      <w:r>
        <w:rPr>
          <w:sz w:val="20"/>
        </w:rPr>
        <w:tab/>
        <w:t>Visiting Lecturer, University of Washington (Friday Harbor Labs), USA.</w:t>
      </w:r>
    </w:p>
    <w:p w14:paraId="58910223" w14:textId="77777777" w:rsidR="006501A4" w:rsidRDefault="006501A4" w:rsidP="0090061D">
      <w:pPr>
        <w:pStyle w:val="Subtitle"/>
      </w:pPr>
      <w:r>
        <w:t>Scholarly service</w:t>
      </w:r>
    </w:p>
    <w:p w14:paraId="4E0BDB05" w14:textId="77777777" w:rsidR="006501A4" w:rsidRPr="00905D3A" w:rsidRDefault="006501A4" w:rsidP="006501A4">
      <w:pPr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16"/>
        </w:tabs>
        <w:rPr>
          <w:i/>
          <w:sz w:val="20"/>
        </w:rPr>
      </w:pPr>
      <w:r>
        <w:rPr>
          <w:sz w:val="20"/>
        </w:rPr>
        <w:t xml:space="preserve">Editorial boards: </w:t>
      </w:r>
      <w:proofErr w:type="spellStart"/>
      <w:r>
        <w:rPr>
          <w:i/>
          <w:sz w:val="20"/>
        </w:rPr>
        <w:t>Palaeontology</w:t>
      </w:r>
      <w:proofErr w:type="spellEnd"/>
      <w:r>
        <w:rPr>
          <w:i/>
          <w:sz w:val="20"/>
        </w:rPr>
        <w:t xml:space="preserve">, Integrative &amp; </w:t>
      </w:r>
      <w:r w:rsidR="00D474FD">
        <w:rPr>
          <w:i/>
          <w:sz w:val="20"/>
        </w:rPr>
        <w:t xml:space="preserve">Comparative Biology, </w:t>
      </w:r>
      <w:r w:rsidR="00D474FD" w:rsidRPr="006501A4">
        <w:rPr>
          <w:i/>
          <w:sz w:val="20"/>
        </w:rPr>
        <w:t>Journal of Natural History</w:t>
      </w:r>
      <w:r w:rsidR="00905D3A">
        <w:rPr>
          <w:sz w:val="20"/>
        </w:rPr>
        <w:t xml:space="preserve">, </w:t>
      </w:r>
      <w:proofErr w:type="spellStart"/>
      <w:r w:rsidR="00905D3A">
        <w:rPr>
          <w:i/>
          <w:sz w:val="20"/>
        </w:rPr>
        <w:t>Acta</w:t>
      </w:r>
      <w:proofErr w:type="spellEnd"/>
      <w:r w:rsidR="00905D3A">
        <w:rPr>
          <w:i/>
          <w:sz w:val="20"/>
        </w:rPr>
        <w:t xml:space="preserve"> </w:t>
      </w:r>
      <w:proofErr w:type="spellStart"/>
      <w:r w:rsidR="00905D3A">
        <w:rPr>
          <w:i/>
          <w:sz w:val="20"/>
        </w:rPr>
        <w:t>Zoologica</w:t>
      </w:r>
      <w:proofErr w:type="spellEnd"/>
      <w:r w:rsidR="00905D3A">
        <w:rPr>
          <w:sz w:val="20"/>
        </w:rPr>
        <w:t xml:space="preserve">, </w:t>
      </w:r>
      <w:r w:rsidR="00905D3A">
        <w:rPr>
          <w:i/>
          <w:sz w:val="20"/>
        </w:rPr>
        <w:t>Journal of Conchology</w:t>
      </w:r>
    </w:p>
    <w:p w14:paraId="37DE34A5" w14:textId="77777777" w:rsidR="006501A4" w:rsidRPr="006501A4" w:rsidRDefault="006501A4" w:rsidP="006501A4">
      <w:pPr>
        <w:rPr>
          <w:sz w:val="20"/>
        </w:rPr>
      </w:pPr>
      <w:r w:rsidRPr="006501A4">
        <w:rPr>
          <w:sz w:val="20"/>
        </w:rPr>
        <w:t xml:space="preserve">Elected council member / officer: </w:t>
      </w:r>
      <w:proofErr w:type="spellStart"/>
      <w:r w:rsidRPr="006501A4">
        <w:rPr>
          <w:sz w:val="20"/>
        </w:rPr>
        <w:t>Unitas</w:t>
      </w:r>
      <w:proofErr w:type="spellEnd"/>
      <w:r w:rsidRPr="006501A4">
        <w:rPr>
          <w:sz w:val="20"/>
        </w:rPr>
        <w:t xml:space="preserve"> </w:t>
      </w:r>
      <w:proofErr w:type="spellStart"/>
      <w:r w:rsidRPr="006501A4">
        <w:rPr>
          <w:sz w:val="20"/>
        </w:rPr>
        <w:t>Malacologica</w:t>
      </w:r>
      <w:proofErr w:type="spellEnd"/>
      <w:r w:rsidRPr="006501A4">
        <w:rPr>
          <w:sz w:val="20"/>
        </w:rPr>
        <w:t xml:space="preserve"> (2010-ongoing), International Society for Invertebrate Morphology (2011-ongoing)</w:t>
      </w:r>
    </w:p>
    <w:p w14:paraId="62967202" w14:textId="77777777" w:rsidR="0090061D" w:rsidRPr="003E38E3" w:rsidRDefault="0090061D" w:rsidP="0090061D">
      <w:pPr>
        <w:pStyle w:val="Subtitle"/>
        <w:rPr>
          <w:b w:val="0"/>
          <w:color w:val="000000"/>
          <w:spacing w:val="2"/>
          <w:sz w:val="20"/>
        </w:rPr>
      </w:pPr>
      <w:r w:rsidRPr="006524FA">
        <w:t>Supervision of research students and postdoctoral fellows</w:t>
      </w:r>
      <w:r>
        <w:rPr>
          <w:color w:val="000000"/>
          <w:spacing w:val="2"/>
          <w:sz w:val="20"/>
        </w:rPr>
        <w:br/>
      </w:r>
      <w:r w:rsidRPr="003E38E3">
        <w:rPr>
          <w:b w:val="0"/>
          <w:color w:val="000000"/>
          <w:spacing w:val="2"/>
          <w:sz w:val="20"/>
        </w:rPr>
        <w:t xml:space="preserve">Total: </w:t>
      </w:r>
      <w:r w:rsidR="006501A4">
        <w:rPr>
          <w:b w:val="0"/>
          <w:color w:val="000000"/>
          <w:spacing w:val="2"/>
          <w:sz w:val="20"/>
        </w:rPr>
        <w:t>3</w:t>
      </w:r>
      <w:r w:rsidR="003E38E3" w:rsidRPr="003E38E3">
        <w:rPr>
          <w:b w:val="0"/>
          <w:color w:val="000000"/>
          <w:spacing w:val="2"/>
          <w:sz w:val="20"/>
        </w:rPr>
        <w:t xml:space="preserve"> Postdocs / 14 PhD / 5 MSc / 59 BSc research theses / 43 interns</w:t>
      </w:r>
    </w:p>
    <w:p w14:paraId="40A0AF49" w14:textId="77777777" w:rsidR="0090061D" w:rsidRPr="0090061D" w:rsidRDefault="0090061D" w:rsidP="0090061D">
      <w:pPr>
        <w:pStyle w:val="Subtitle"/>
        <w:rPr>
          <w:b w:val="0"/>
          <w:sz w:val="20"/>
        </w:rPr>
      </w:pPr>
      <w:r w:rsidRPr="00A060C0">
        <w:t>Research Support</w:t>
      </w:r>
      <w:r>
        <w:t xml:space="preserve"> (Major grants)</w:t>
      </w:r>
      <w:r>
        <w:br/>
      </w:r>
      <w:r w:rsidRPr="00D3429E">
        <w:rPr>
          <w:sz w:val="20"/>
        </w:rPr>
        <w:t>Total value of research grants awarded</w:t>
      </w:r>
      <w:r>
        <w:rPr>
          <w:sz w:val="20"/>
        </w:rPr>
        <w:t xml:space="preserve"> as PI</w:t>
      </w:r>
      <w:r w:rsidRPr="00D3429E">
        <w:rPr>
          <w:sz w:val="20"/>
        </w:rPr>
        <w:t xml:space="preserve"> (2003-date): </w:t>
      </w:r>
      <w:r w:rsidR="00864E5A">
        <w:rPr>
          <w:sz w:val="20"/>
        </w:rPr>
        <w:t xml:space="preserve"> </w:t>
      </w:r>
      <w:r w:rsidRPr="00D3429E">
        <w:rPr>
          <w:sz w:val="20"/>
        </w:rPr>
        <w:t>£ 2,400,000</w:t>
      </w:r>
      <w:r w:rsidR="00CC013C">
        <w:rPr>
          <w:sz w:val="20"/>
        </w:rPr>
        <w:t xml:space="preserve"> </w:t>
      </w:r>
      <w:r w:rsidR="00CC013C">
        <w:rPr>
          <w:b w:val="0"/>
          <w:sz w:val="20"/>
        </w:rPr>
        <w:t xml:space="preserve">excluding </w:t>
      </w:r>
      <w:r w:rsidR="006501A4">
        <w:rPr>
          <w:b w:val="0"/>
          <w:sz w:val="20"/>
        </w:rPr>
        <w:t xml:space="preserve">marine station </w:t>
      </w:r>
      <w:r w:rsidR="00CC013C">
        <w:rPr>
          <w:b w:val="0"/>
          <w:sz w:val="20"/>
        </w:rPr>
        <w:t>infrastructure projects</w:t>
      </w:r>
      <w:r w:rsidR="00CC013C">
        <w:rPr>
          <w:sz w:val="20"/>
        </w:rPr>
        <w:t xml:space="preserve">; </w:t>
      </w:r>
      <w:r w:rsidRPr="0090061D">
        <w:rPr>
          <w:b w:val="0"/>
          <w:sz w:val="20"/>
        </w:rPr>
        <w:t>EU FP6, FP7 (</w:t>
      </w:r>
      <w:proofErr w:type="spellStart"/>
      <w:r w:rsidRPr="0090061D">
        <w:rPr>
          <w:b w:val="0"/>
          <w:sz w:val="20"/>
        </w:rPr>
        <w:t>InterReg</w:t>
      </w:r>
      <w:proofErr w:type="spellEnd"/>
      <w:r w:rsidRPr="0090061D">
        <w:rPr>
          <w:b w:val="0"/>
          <w:sz w:val="20"/>
        </w:rPr>
        <w:t xml:space="preserve">), </w:t>
      </w:r>
      <w:r w:rsidR="00493C92">
        <w:rPr>
          <w:b w:val="0"/>
          <w:sz w:val="20"/>
        </w:rPr>
        <w:t xml:space="preserve">H2020, </w:t>
      </w:r>
      <w:r w:rsidR="006501A4">
        <w:rPr>
          <w:b w:val="0"/>
          <w:sz w:val="20"/>
        </w:rPr>
        <w:t xml:space="preserve">British Council, </w:t>
      </w:r>
      <w:r w:rsidRPr="0090061D">
        <w:rPr>
          <w:b w:val="0"/>
          <w:sz w:val="20"/>
        </w:rPr>
        <w:t>Science Foundation Ireland, Health Service Executive (Ireland)</w:t>
      </w:r>
    </w:p>
    <w:p w14:paraId="6F716752" w14:textId="77777777" w:rsidR="009B6006" w:rsidRPr="00DB68BE" w:rsidRDefault="009B6006" w:rsidP="009B6006">
      <w:pPr>
        <w:pStyle w:val="Subtitle"/>
        <w:rPr>
          <w:sz w:val="20"/>
        </w:rPr>
      </w:pPr>
      <w:r>
        <w:t xml:space="preserve">Selected </w:t>
      </w:r>
      <w:r w:rsidR="00864E5A">
        <w:t xml:space="preserve">Recent </w:t>
      </w:r>
      <w:r>
        <w:t>Peer-reviewed P</w:t>
      </w:r>
      <w:r w:rsidRPr="00B13DB3">
        <w:t>ubl</w:t>
      </w:r>
      <w:r>
        <w:t xml:space="preserve">ications </w:t>
      </w:r>
      <w:r w:rsidRPr="00DB68BE">
        <w:rPr>
          <w:b w:val="0"/>
          <w:sz w:val="20"/>
        </w:rPr>
        <w:t>(</w:t>
      </w:r>
      <w:r w:rsidR="00CC013C">
        <w:rPr>
          <w:b w:val="0"/>
          <w:sz w:val="20"/>
        </w:rPr>
        <w:t xml:space="preserve">from </w:t>
      </w:r>
      <w:r w:rsidR="00D474FD">
        <w:rPr>
          <w:b w:val="0"/>
          <w:sz w:val="20"/>
        </w:rPr>
        <w:t>&gt;</w:t>
      </w:r>
      <w:r w:rsidR="00D474FD">
        <w:rPr>
          <w:sz w:val="20"/>
        </w:rPr>
        <w:t>7</w:t>
      </w:r>
      <w:r w:rsidR="00905D3A">
        <w:rPr>
          <w:sz w:val="20"/>
        </w:rPr>
        <w:t>5</w:t>
      </w:r>
      <w:bookmarkStart w:id="0" w:name="_GoBack"/>
      <w:bookmarkEnd w:id="0"/>
      <w:r w:rsidR="00D3429E" w:rsidRPr="00CC013C">
        <w:rPr>
          <w:sz w:val="20"/>
        </w:rPr>
        <w:t xml:space="preserve"> </w:t>
      </w:r>
      <w:r w:rsidRPr="00CC013C">
        <w:rPr>
          <w:sz w:val="20"/>
        </w:rPr>
        <w:t>peer-reviewed publications</w:t>
      </w:r>
      <w:r w:rsidR="004477C6" w:rsidRPr="00DB68BE">
        <w:rPr>
          <w:b w:val="0"/>
          <w:sz w:val="20"/>
        </w:rPr>
        <w:t>; student authors are indicated *</w:t>
      </w:r>
      <w:r w:rsidRPr="00DB68BE">
        <w:rPr>
          <w:b w:val="0"/>
          <w:sz w:val="20"/>
        </w:rPr>
        <w:t>)</w:t>
      </w:r>
      <w:r w:rsidR="0090061D">
        <w:rPr>
          <w:b w:val="0"/>
          <w:sz w:val="20"/>
        </w:rPr>
        <w:t xml:space="preserve"> </w:t>
      </w:r>
      <w:hyperlink r:id="rId10" w:history="1">
        <w:r w:rsidR="00770CC8" w:rsidRPr="00770CC8">
          <w:rPr>
            <w:rStyle w:val="Hyperlink"/>
            <w:sz w:val="20"/>
          </w:rPr>
          <w:t>http://scholar.google.co.uk/citations?user=FnW4YccAAAAJ&amp;hl=en&amp;oi=ao</w:t>
        </w:r>
      </w:hyperlink>
    </w:p>
    <w:p w14:paraId="6C95B2E4" w14:textId="77777777" w:rsidR="00D474FD" w:rsidRPr="00D474FD" w:rsidRDefault="00D474FD" w:rsidP="00850B57">
      <w:pPr>
        <w:pStyle w:val="ListParagraph"/>
        <w:numPr>
          <w:ilvl w:val="0"/>
          <w:numId w:val="29"/>
        </w:numPr>
        <w:tabs>
          <w:tab w:val="left" w:pos="1260"/>
        </w:tabs>
        <w:rPr>
          <w:sz w:val="20"/>
        </w:rPr>
      </w:pPr>
      <w:r>
        <w:rPr>
          <w:sz w:val="20"/>
        </w:rPr>
        <w:t>C Chen</w:t>
      </w:r>
      <w:r w:rsidRPr="00D474FD">
        <w:rPr>
          <w:sz w:val="20"/>
        </w:rPr>
        <w:t xml:space="preserve">, K </w:t>
      </w:r>
      <w:proofErr w:type="spellStart"/>
      <w:r w:rsidRPr="00D474FD">
        <w:rPr>
          <w:sz w:val="20"/>
        </w:rPr>
        <w:t>Uematsu</w:t>
      </w:r>
      <w:proofErr w:type="spellEnd"/>
      <w:r w:rsidRPr="00D474FD">
        <w:rPr>
          <w:sz w:val="20"/>
        </w:rPr>
        <w:t xml:space="preserve">, K </w:t>
      </w:r>
      <w:proofErr w:type="spellStart"/>
      <w:r w:rsidRPr="00D474FD">
        <w:rPr>
          <w:sz w:val="20"/>
        </w:rPr>
        <w:t>Linse</w:t>
      </w:r>
      <w:proofErr w:type="spellEnd"/>
      <w:r w:rsidRPr="00D474FD">
        <w:rPr>
          <w:sz w:val="20"/>
        </w:rPr>
        <w:t xml:space="preserve">, </w:t>
      </w:r>
      <w:r w:rsidRPr="00D474FD">
        <w:rPr>
          <w:b/>
          <w:sz w:val="20"/>
        </w:rPr>
        <w:t>JD Sigwart</w:t>
      </w:r>
      <w:r w:rsidRPr="00D474FD">
        <w:rPr>
          <w:sz w:val="20"/>
        </w:rPr>
        <w:t xml:space="preserve">. </w:t>
      </w:r>
      <w:r>
        <w:rPr>
          <w:sz w:val="20"/>
        </w:rPr>
        <w:t xml:space="preserve">2017. </w:t>
      </w:r>
      <w:r w:rsidRPr="00D474FD">
        <w:rPr>
          <w:sz w:val="20"/>
        </w:rPr>
        <w:t xml:space="preserve">By more ways than one: Rapid convergence in adaptations to hydrothermal vents shown by 3D anatomical reconstruction of </w:t>
      </w:r>
      <w:proofErr w:type="spellStart"/>
      <w:r w:rsidRPr="00D474FD">
        <w:rPr>
          <w:sz w:val="20"/>
        </w:rPr>
        <w:t>Gigantopelta</w:t>
      </w:r>
      <w:proofErr w:type="spellEnd"/>
      <w:r w:rsidRPr="00D474FD">
        <w:rPr>
          <w:sz w:val="20"/>
        </w:rPr>
        <w:t xml:space="preserve"> (Mollusca: </w:t>
      </w:r>
      <w:proofErr w:type="spellStart"/>
      <w:r w:rsidRPr="00D474FD">
        <w:rPr>
          <w:sz w:val="20"/>
        </w:rPr>
        <w:t>Neomphalina</w:t>
      </w:r>
      <w:proofErr w:type="spellEnd"/>
      <w:r w:rsidRPr="00D474FD">
        <w:rPr>
          <w:sz w:val="20"/>
        </w:rPr>
        <w:t xml:space="preserve">). </w:t>
      </w:r>
      <w:r w:rsidRPr="00D474FD">
        <w:rPr>
          <w:b/>
          <w:i/>
          <w:sz w:val="20"/>
        </w:rPr>
        <w:t>BMC Evolutionary Biology</w:t>
      </w:r>
      <w:r w:rsidRPr="00D474FD">
        <w:rPr>
          <w:sz w:val="20"/>
        </w:rPr>
        <w:t>. 17: article 62.</w:t>
      </w:r>
    </w:p>
    <w:p w14:paraId="45FCC9A4" w14:textId="77777777" w:rsidR="00850B57" w:rsidRPr="00850B57" w:rsidRDefault="00850B57" w:rsidP="00850B57">
      <w:pPr>
        <w:pStyle w:val="ListParagraph"/>
        <w:numPr>
          <w:ilvl w:val="0"/>
          <w:numId w:val="29"/>
        </w:numPr>
        <w:tabs>
          <w:tab w:val="left" w:pos="1260"/>
        </w:tabs>
        <w:rPr>
          <w:sz w:val="20"/>
        </w:rPr>
      </w:pPr>
      <w:r w:rsidRPr="00850B57">
        <w:rPr>
          <w:b/>
          <w:sz w:val="20"/>
        </w:rPr>
        <w:t>JD</w:t>
      </w:r>
      <w:r>
        <w:rPr>
          <w:sz w:val="20"/>
        </w:rPr>
        <w:t xml:space="preserve"> </w:t>
      </w:r>
      <w:r w:rsidRPr="00850B57">
        <w:rPr>
          <w:b/>
          <w:sz w:val="20"/>
        </w:rPr>
        <w:t xml:space="preserve">Sigwart, </w:t>
      </w:r>
      <w:r w:rsidRPr="00850B57">
        <w:rPr>
          <w:sz w:val="20"/>
        </w:rPr>
        <w:t xml:space="preserve">DR Lindberg. </w:t>
      </w:r>
      <w:r>
        <w:rPr>
          <w:sz w:val="20"/>
        </w:rPr>
        <w:t xml:space="preserve">2015. </w:t>
      </w:r>
      <w:r w:rsidRPr="00850B57">
        <w:rPr>
          <w:sz w:val="20"/>
        </w:rPr>
        <w:t xml:space="preserve">Consensus and confusion in molluscan trees: Evaluating morphological and molecular phylogenies. </w:t>
      </w:r>
      <w:r w:rsidRPr="00850B57">
        <w:rPr>
          <w:b/>
          <w:i/>
          <w:sz w:val="20"/>
        </w:rPr>
        <w:t>Systematic Biology</w:t>
      </w:r>
      <w:r w:rsidRPr="00850B57">
        <w:rPr>
          <w:sz w:val="20"/>
        </w:rPr>
        <w:t xml:space="preserve">. 64: 384–395. </w:t>
      </w:r>
    </w:p>
    <w:p w14:paraId="0DD07950" w14:textId="77777777" w:rsidR="0090061D" w:rsidRPr="00D3429E" w:rsidRDefault="00CC013C" w:rsidP="0090061D">
      <w:pPr>
        <w:pStyle w:val="ListParagraph"/>
        <w:numPr>
          <w:ilvl w:val="0"/>
          <w:numId w:val="29"/>
        </w:numPr>
        <w:jc w:val="both"/>
        <w:rPr>
          <w:sz w:val="20"/>
        </w:rPr>
      </w:pPr>
      <w:r>
        <w:rPr>
          <w:sz w:val="20"/>
        </w:rPr>
        <w:t xml:space="preserve">N </w:t>
      </w:r>
      <w:r w:rsidR="0090061D" w:rsidRPr="00D3429E">
        <w:rPr>
          <w:sz w:val="20"/>
        </w:rPr>
        <w:t xml:space="preserve">Carey*, </w:t>
      </w:r>
      <w:r w:rsidRPr="00CC013C">
        <w:rPr>
          <w:b/>
          <w:sz w:val="20"/>
        </w:rPr>
        <w:t>JD</w:t>
      </w:r>
      <w:r w:rsidR="0090061D" w:rsidRPr="00D3429E">
        <w:rPr>
          <w:b/>
          <w:sz w:val="20"/>
        </w:rPr>
        <w:t xml:space="preserve"> Sigwart</w:t>
      </w:r>
      <w:r w:rsidR="0090061D" w:rsidRPr="00D3429E">
        <w:rPr>
          <w:sz w:val="20"/>
        </w:rPr>
        <w:t>. 2014</w:t>
      </w:r>
      <w:r>
        <w:rPr>
          <w:sz w:val="20"/>
        </w:rPr>
        <w:t>.</w:t>
      </w:r>
      <w:r w:rsidR="0090061D" w:rsidRPr="00D3429E">
        <w:rPr>
          <w:sz w:val="20"/>
        </w:rPr>
        <w:t xml:space="preserve"> Size matters: body size modulates responses to ocean acidification and temperature. </w:t>
      </w:r>
      <w:r w:rsidR="0090061D" w:rsidRPr="00D3429E">
        <w:rPr>
          <w:b/>
          <w:i/>
          <w:sz w:val="20"/>
        </w:rPr>
        <w:t xml:space="preserve">Biology Letters. </w:t>
      </w:r>
      <w:r w:rsidR="00493C92" w:rsidRPr="00E070C1">
        <w:rPr>
          <w:sz w:val="20"/>
        </w:rPr>
        <w:t>Article ID</w:t>
      </w:r>
      <w:r w:rsidR="00493C92">
        <w:rPr>
          <w:b/>
          <w:i/>
          <w:sz w:val="20"/>
        </w:rPr>
        <w:t xml:space="preserve"> </w:t>
      </w:r>
      <w:r w:rsidR="00493C92" w:rsidRPr="00E070C1">
        <w:rPr>
          <w:sz w:val="20"/>
        </w:rPr>
        <w:t>10:</w:t>
      </w:r>
      <w:r w:rsidR="00493C92" w:rsidRPr="00E070C1">
        <w:rPr>
          <w:b/>
          <w:i/>
          <w:sz w:val="20"/>
        </w:rPr>
        <w:t xml:space="preserve"> </w:t>
      </w:r>
      <w:r w:rsidR="00493C92" w:rsidRPr="00E070C1">
        <w:rPr>
          <w:sz w:val="20"/>
        </w:rPr>
        <w:t>20140408</w:t>
      </w:r>
    </w:p>
    <w:p w14:paraId="11CAB8A6" w14:textId="77777777" w:rsidR="0090061D" w:rsidRPr="00152A58" w:rsidRDefault="00CC013C" w:rsidP="0090061D">
      <w:pPr>
        <w:pStyle w:val="ListParagraph"/>
        <w:numPr>
          <w:ilvl w:val="0"/>
          <w:numId w:val="29"/>
        </w:numPr>
        <w:jc w:val="both"/>
        <w:rPr>
          <w:sz w:val="20"/>
        </w:rPr>
      </w:pPr>
      <w:r>
        <w:rPr>
          <w:b/>
          <w:sz w:val="20"/>
        </w:rPr>
        <w:t xml:space="preserve">JD </w:t>
      </w:r>
      <w:r w:rsidR="0090061D" w:rsidRPr="00152A58">
        <w:rPr>
          <w:b/>
          <w:sz w:val="20"/>
        </w:rPr>
        <w:t>S</w:t>
      </w:r>
      <w:r w:rsidR="0090061D">
        <w:rPr>
          <w:b/>
          <w:sz w:val="20"/>
        </w:rPr>
        <w:t>igwart,</w:t>
      </w:r>
      <w:r w:rsidR="0090061D">
        <w:rPr>
          <w:sz w:val="20"/>
        </w:rPr>
        <w:t xml:space="preserve"> </w:t>
      </w:r>
      <w:r>
        <w:rPr>
          <w:sz w:val="20"/>
        </w:rPr>
        <w:t xml:space="preserve">LH </w:t>
      </w:r>
      <w:r w:rsidR="0090061D" w:rsidRPr="00FB6985">
        <w:rPr>
          <w:sz w:val="20"/>
        </w:rPr>
        <w:t>Sumner-Rooney</w:t>
      </w:r>
      <w:r>
        <w:rPr>
          <w:sz w:val="20"/>
        </w:rPr>
        <w:t xml:space="preserve">*, E </w:t>
      </w:r>
      <w:proofErr w:type="spellStart"/>
      <w:r>
        <w:rPr>
          <w:sz w:val="20"/>
        </w:rPr>
        <w:t>Schwabe</w:t>
      </w:r>
      <w:proofErr w:type="spellEnd"/>
      <w:r>
        <w:rPr>
          <w:sz w:val="20"/>
        </w:rPr>
        <w:t xml:space="preserve">, M </w:t>
      </w:r>
      <w:r w:rsidR="0090061D" w:rsidRPr="00FB6985">
        <w:rPr>
          <w:sz w:val="20"/>
        </w:rPr>
        <w:t>Hess</w:t>
      </w:r>
      <w:r>
        <w:rPr>
          <w:sz w:val="20"/>
        </w:rPr>
        <w:t xml:space="preserve">, G </w:t>
      </w:r>
      <w:r w:rsidR="0090061D" w:rsidRPr="00FB6985">
        <w:rPr>
          <w:sz w:val="20"/>
        </w:rPr>
        <w:t xml:space="preserve">Brennan, </w:t>
      </w:r>
      <w:r>
        <w:rPr>
          <w:sz w:val="20"/>
        </w:rPr>
        <w:t xml:space="preserve">M </w:t>
      </w:r>
      <w:proofErr w:type="spellStart"/>
      <w:r w:rsidR="0090061D" w:rsidRPr="00FB6985">
        <w:rPr>
          <w:sz w:val="20"/>
        </w:rPr>
        <w:t>Schroedl</w:t>
      </w:r>
      <w:proofErr w:type="spellEnd"/>
      <w:r w:rsidR="0090061D" w:rsidRPr="00FB6985">
        <w:rPr>
          <w:sz w:val="20"/>
        </w:rPr>
        <w:t xml:space="preserve">. 2014. A new sense organ in basal </w:t>
      </w:r>
      <w:proofErr w:type="spellStart"/>
      <w:r w:rsidR="0090061D" w:rsidRPr="00FB6985">
        <w:rPr>
          <w:sz w:val="20"/>
        </w:rPr>
        <w:t>molluscs</w:t>
      </w:r>
      <w:proofErr w:type="spellEnd"/>
      <w:r w:rsidR="0090061D" w:rsidRPr="00FB6985">
        <w:rPr>
          <w:sz w:val="20"/>
        </w:rPr>
        <w:t xml:space="preserve"> (</w:t>
      </w:r>
      <w:proofErr w:type="spellStart"/>
      <w:r w:rsidR="0090061D" w:rsidRPr="00FB6985">
        <w:rPr>
          <w:sz w:val="20"/>
        </w:rPr>
        <w:t>Polyplacophora</w:t>
      </w:r>
      <w:proofErr w:type="spellEnd"/>
      <w:r w:rsidR="0090061D" w:rsidRPr="00FB6985">
        <w:rPr>
          <w:sz w:val="20"/>
        </w:rPr>
        <w:t xml:space="preserve">: </w:t>
      </w:r>
      <w:proofErr w:type="spellStart"/>
      <w:r w:rsidR="0090061D" w:rsidRPr="00FB6985">
        <w:rPr>
          <w:sz w:val="20"/>
        </w:rPr>
        <w:t>Lepidopleurida</w:t>
      </w:r>
      <w:proofErr w:type="spellEnd"/>
      <w:r w:rsidR="0090061D" w:rsidRPr="00FB6985">
        <w:rPr>
          <w:sz w:val="20"/>
        </w:rPr>
        <w:t xml:space="preserve">). </w:t>
      </w:r>
      <w:r w:rsidR="0090061D" w:rsidRPr="00FB6985">
        <w:rPr>
          <w:b/>
          <w:i/>
          <w:sz w:val="20"/>
        </w:rPr>
        <w:t>Frontiers in Zoology</w:t>
      </w:r>
      <w:r w:rsidR="0090061D" w:rsidRPr="00FB6985">
        <w:rPr>
          <w:sz w:val="20"/>
        </w:rPr>
        <w:t xml:space="preserve">. </w:t>
      </w:r>
      <w:r w:rsidR="0090061D">
        <w:rPr>
          <w:sz w:val="20"/>
        </w:rPr>
        <w:t>11:7</w:t>
      </w:r>
    </w:p>
    <w:p w14:paraId="291A6FD4" w14:textId="77777777" w:rsidR="00CC013C" w:rsidRPr="00D474FD" w:rsidRDefault="00CC013C" w:rsidP="00D474FD">
      <w:pPr>
        <w:pStyle w:val="ListParagraph"/>
        <w:numPr>
          <w:ilvl w:val="0"/>
          <w:numId w:val="29"/>
        </w:numPr>
        <w:rPr>
          <w:sz w:val="20"/>
        </w:rPr>
      </w:pPr>
      <w:r>
        <w:rPr>
          <w:sz w:val="20"/>
        </w:rPr>
        <w:lastRenderedPageBreak/>
        <w:t xml:space="preserve">MD </w:t>
      </w:r>
      <w:r w:rsidR="00152A58">
        <w:rPr>
          <w:sz w:val="20"/>
        </w:rPr>
        <w:t>Sutton</w:t>
      </w:r>
      <w:r w:rsidR="009B6006" w:rsidRPr="00FB6985">
        <w:rPr>
          <w:sz w:val="20"/>
        </w:rPr>
        <w:t xml:space="preserve">, </w:t>
      </w:r>
      <w:r>
        <w:rPr>
          <w:sz w:val="20"/>
        </w:rPr>
        <w:t xml:space="preserve">DEG </w:t>
      </w:r>
      <w:r w:rsidR="009B6006" w:rsidRPr="00FB6985">
        <w:rPr>
          <w:sz w:val="20"/>
        </w:rPr>
        <w:t xml:space="preserve">Briggs, </w:t>
      </w:r>
      <w:r>
        <w:rPr>
          <w:sz w:val="20"/>
        </w:rPr>
        <w:t xml:space="preserve">DJ </w:t>
      </w:r>
      <w:proofErr w:type="spellStart"/>
      <w:r w:rsidR="009B6006" w:rsidRPr="00FB6985">
        <w:rPr>
          <w:sz w:val="20"/>
        </w:rPr>
        <w:t>Siveter</w:t>
      </w:r>
      <w:proofErr w:type="spellEnd"/>
      <w:r w:rsidR="009B6006" w:rsidRPr="00FB6985">
        <w:rPr>
          <w:sz w:val="20"/>
        </w:rPr>
        <w:t xml:space="preserve">, </w:t>
      </w:r>
      <w:r>
        <w:rPr>
          <w:sz w:val="20"/>
        </w:rPr>
        <w:t xml:space="preserve">DJ </w:t>
      </w:r>
      <w:proofErr w:type="spellStart"/>
      <w:r w:rsidR="00152A58">
        <w:rPr>
          <w:sz w:val="20"/>
        </w:rPr>
        <w:t>Siveter</w:t>
      </w:r>
      <w:proofErr w:type="spellEnd"/>
      <w:r w:rsidR="00152A58">
        <w:rPr>
          <w:sz w:val="20"/>
        </w:rPr>
        <w:t>,</w:t>
      </w:r>
      <w:r w:rsidR="00152A58" w:rsidRPr="00FB6985">
        <w:rPr>
          <w:sz w:val="20"/>
        </w:rPr>
        <w:t xml:space="preserve"> </w:t>
      </w:r>
      <w:r w:rsidRPr="00CC013C">
        <w:rPr>
          <w:b/>
          <w:sz w:val="20"/>
        </w:rPr>
        <w:t>JD</w:t>
      </w:r>
      <w:r>
        <w:rPr>
          <w:sz w:val="20"/>
        </w:rPr>
        <w:t xml:space="preserve"> </w:t>
      </w:r>
      <w:r w:rsidR="00A607B8">
        <w:rPr>
          <w:b/>
          <w:sz w:val="20"/>
        </w:rPr>
        <w:t>Sigwart</w:t>
      </w:r>
      <w:r w:rsidR="009B6006" w:rsidRPr="00FB6985">
        <w:rPr>
          <w:b/>
          <w:sz w:val="20"/>
        </w:rPr>
        <w:t>.</w:t>
      </w:r>
      <w:r w:rsidR="009B6006" w:rsidRPr="00FB6985">
        <w:rPr>
          <w:sz w:val="20"/>
        </w:rPr>
        <w:t xml:space="preserve"> </w:t>
      </w:r>
      <w:r w:rsidR="00761F8D" w:rsidRPr="00FB6985">
        <w:rPr>
          <w:sz w:val="20"/>
        </w:rPr>
        <w:t xml:space="preserve">2012. </w:t>
      </w:r>
      <w:r w:rsidR="009B6006" w:rsidRPr="00FB6985">
        <w:rPr>
          <w:sz w:val="20"/>
        </w:rPr>
        <w:t xml:space="preserve">A Silurian </w:t>
      </w:r>
      <w:proofErr w:type="spellStart"/>
      <w:r w:rsidR="009B6006" w:rsidRPr="00FB6985">
        <w:rPr>
          <w:sz w:val="20"/>
        </w:rPr>
        <w:t>armoured</w:t>
      </w:r>
      <w:proofErr w:type="spellEnd"/>
      <w:r w:rsidR="009B6006" w:rsidRPr="00FB6985">
        <w:rPr>
          <w:sz w:val="20"/>
        </w:rPr>
        <w:t xml:space="preserve"> </w:t>
      </w:r>
      <w:proofErr w:type="spellStart"/>
      <w:r w:rsidR="009B6006" w:rsidRPr="00FB6985">
        <w:rPr>
          <w:sz w:val="20"/>
        </w:rPr>
        <w:t>aplacophoran</w:t>
      </w:r>
      <w:proofErr w:type="spellEnd"/>
      <w:r w:rsidR="009B6006" w:rsidRPr="00FB6985">
        <w:rPr>
          <w:sz w:val="20"/>
        </w:rPr>
        <w:t xml:space="preserve">: implications for molluscan phylogeny. </w:t>
      </w:r>
      <w:r w:rsidR="009B6006" w:rsidRPr="00FB6985">
        <w:rPr>
          <w:b/>
          <w:i/>
          <w:sz w:val="20"/>
        </w:rPr>
        <w:t>Nature</w:t>
      </w:r>
      <w:r w:rsidR="009B6006" w:rsidRPr="00FB6985">
        <w:rPr>
          <w:sz w:val="20"/>
        </w:rPr>
        <w:t xml:space="preserve">. 490: 94–97. </w:t>
      </w:r>
    </w:p>
    <w:sectPr w:rsidR="00CC013C" w:rsidRPr="00D474FD" w:rsidSect="005D5C27">
      <w:headerReference w:type="first" r:id="rId11"/>
      <w:footerReference w:type="first" r:id="rId12"/>
      <w:type w:val="continuous"/>
      <w:pgSz w:w="12240" w:h="15840" w:code="1"/>
      <w:pgMar w:top="851" w:right="1418" w:bottom="851" w:left="1418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0F6CB" w14:textId="77777777" w:rsidR="005C31FF" w:rsidRDefault="005C31FF">
      <w:r>
        <w:separator/>
      </w:r>
    </w:p>
  </w:endnote>
  <w:endnote w:type="continuationSeparator" w:id="0">
    <w:p w14:paraId="05418434" w14:textId="77777777" w:rsidR="005C31FF" w:rsidRDefault="005C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A0C57" w14:textId="77777777" w:rsidR="00CC013C" w:rsidRDefault="00CC013C">
    <w:pPr>
      <w:pStyle w:val="FormFooterBorder"/>
    </w:pPr>
    <w:r>
      <w:t>PHS 398/2590 (Rev. 06/09)</w:t>
    </w:r>
    <w:r>
      <w:tab/>
      <w:t xml:space="preserve">Page </w:t>
    </w:r>
    <w:r>
      <w:rPr>
        <w:rStyle w:val="PageNumber"/>
      </w:rPr>
      <w:t xml:space="preserve">    </w:t>
    </w:r>
    <w:r>
      <w:tab/>
    </w:r>
    <w:r>
      <w:rPr>
        <w:b/>
        <w:bCs/>
      </w:rPr>
      <w:t>Biographical Sketch Format Page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D6A29" w14:textId="77777777" w:rsidR="005C31FF" w:rsidRDefault="005C31FF">
      <w:r>
        <w:separator/>
      </w:r>
    </w:p>
  </w:footnote>
  <w:footnote w:type="continuationSeparator" w:id="0">
    <w:p w14:paraId="598AEEF7" w14:textId="77777777" w:rsidR="005C31FF" w:rsidRDefault="005C31F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56" w:type="dxa"/>
      <w:jc w:val="center"/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5328"/>
      <w:gridCol w:w="5328"/>
    </w:tblGrid>
    <w:tr w:rsidR="00CC013C" w14:paraId="119BB663" w14:textId="77777777">
      <w:trPr>
        <w:trHeight w:hRule="exact" w:val="360"/>
        <w:jc w:val="center"/>
      </w:trPr>
      <w:tc>
        <w:tcPr>
          <w:tcW w:w="5328" w:type="dxa"/>
          <w:tcBorders>
            <w:left w:val="nil"/>
            <w:right w:val="nil"/>
          </w:tcBorders>
          <w:vAlign w:val="bottom"/>
        </w:tcPr>
        <w:p w14:paraId="6E9B25BC" w14:textId="77777777" w:rsidR="00CC013C" w:rsidRDefault="00CC013C" w:rsidP="00CE0951">
          <w:pPr>
            <w:pStyle w:val="PIHeader"/>
          </w:pPr>
          <w:r>
            <w:t>Principal Investigator/Program Director (Last, First, Middle):</w:t>
          </w:r>
        </w:p>
      </w:tc>
      <w:tc>
        <w:tcPr>
          <w:tcW w:w="5328" w:type="dxa"/>
          <w:tcBorders>
            <w:left w:val="nil"/>
            <w:right w:val="nil"/>
          </w:tcBorders>
          <w:vAlign w:val="center"/>
        </w:tcPr>
        <w:p w14:paraId="510395EE" w14:textId="77777777" w:rsidR="00CC013C" w:rsidRDefault="00CC013C" w:rsidP="00CE0951">
          <w:pPr>
            <w:pStyle w:val="DataField11pt-Single"/>
          </w:pPr>
        </w:p>
      </w:tc>
    </w:tr>
  </w:tbl>
  <w:p w14:paraId="1DB0AF29" w14:textId="77777777" w:rsidR="00CC013C" w:rsidRDefault="00CC013C">
    <w:pPr>
      <w:pStyle w:val="Header"/>
      <w:tabs>
        <w:tab w:val="clear" w:pos="8640"/>
        <w:tab w:val="right" w:pos="10800"/>
      </w:tabs>
      <w:spacing w:line="20" w:lineRule="exac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486ED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D009D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4488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C6E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86BCA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25B4CB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1761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C1DC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02B2C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26D0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1D0924CA"/>
    <w:multiLevelType w:val="hybridMultilevel"/>
    <w:tmpl w:val="3AD8F80A"/>
    <w:lvl w:ilvl="0" w:tplc="14985A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62AD0"/>
    <w:multiLevelType w:val="hybridMultilevel"/>
    <w:tmpl w:val="70DAF76E"/>
    <w:lvl w:ilvl="0" w:tplc="5566BF5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719F1FC8"/>
    <w:multiLevelType w:val="hybridMultilevel"/>
    <w:tmpl w:val="CCBA7A14"/>
    <w:lvl w:ilvl="0" w:tplc="5566BF5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4"/>
  </w:num>
  <w:num w:numId="13">
    <w:abstractNumId w:val="11"/>
  </w:num>
  <w:num w:numId="14">
    <w:abstractNumId w:val="16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6"/>
  </w:num>
  <w:num w:numId="26">
    <w:abstractNumId w:val="14"/>
  </w:num>
  <w:num w:numId="27">
    <w:abstractNumId w:val="0"/>
  </w:num>
  <w:num w:numId="28">
    <w:abstractNumId w:val="11"/>
  </w:num>
  <w:num w:numId="29">
    <w:abstractNumId w:val="15"/>
  </w:num>
  <w:num w:numId="30">
    <w:abstractNumId w:val="10"/>
  </w:num>
  <w:num w:numId="31">
    <w:abstractNumId w:val="13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45"/>
    <w:rsid w:val="00023A7A"/>
    <w:rsid w:val="00054456"/>
    <w:rsid w:val="00072A6A"/>
    <w:rsid w:val="00095739"/>
    <w:rsid w:val="000E43C0"/>
    <w:rsid w:val="00131CD3"/>
    <w:rsid w:val="0014571A"/>
    <w:rsid w:val="00152A58"/>
    <w:rsid w:val="00170D87"/>
    <w:rsid w:val="00205BBA"/>
    <w:rsid w:val="00267755"/>
    <w:rsid w:val="0028051C"/>
    <w:rsid w:val="002B5A60"/>
    <w:rsid w:val="002E3F79"/>
    <w:rsid w:val="002E5125"/>
    <w:rsid w:val="00314BBD"/>
    <w:rsid w:val="0035045F"/>
    <w:rsid w:val="003E38E3"/>
    <w:rsid w:val="003F2FA3"/>
    <w:rsid w:val="003F6A45"/>
    <w:rsid w:val="0041572B"/>
    <w:rsid w:val="004477C6"/>
    <w:rsid w:val="00447F3A"/>
    <w:rsid w:val="00465C21"/>
    <w:rsid w:val="004759D9"/>
    <w:rsid w:val="00493C92"/>
    <w:rsid w:val="004946ED"/>
    <w:rsid w:val="00503B4A"/>
    <w:rsid w:val="00503B57"/>
    <w:rsid w:val="005145BB"/>
    <w:rsid w:val="00517BFD"/>
    <w:rsid w:val="00530ED5"/>
    <w:rsid w:val="005372C3"/>
    <w:rsid w:val="0054471F"/>
    <w:rsid w:val="005522BD"/>
    <w:rsid w:val="00555800"/>
    <w:rsid w:val="005729FB"/>
    <w:rsid w:val="005A484B"/>
    <w:rsid w:val="005C2BDD"/>
    <w:rsid w:val="005C31FF"/>
    <w:rsid w:val="005D5C27"/>
    <w:rsid w:val="005E5409"/>
    <w:rsid w:val="00601C69"/>
    <w:rsid w:val="0060706E"/>
    <w:rsid w:val="00616BCC"/>
    <w:rsid w:val="006501A4"/>
    <w:rsid w:val="00662422"/>
    <w:rsid w:val="0068642C"/>
    <w:rsid w:val="006A56FC"/>
    <w:rsid w:val="006C1E1F"/>
    <w:rsid w:val="006E469F"/>
    <w:rsid w:val="00761F8D"/>
    <w:rsid w:val="00770CC8"/>
    <w:rsid w:val="008073EB"/>
    <w:rsid w:val="00814C7D"/>
    <w:rsid w:val="00843027"/>
    <w:rsid w:val="00850B57"/>
    <w:rsid w:val="00864E5A"/>
    <w:rsid w:val="00874EBC"/>
    <w:rsid w:val="00885EDB"/>
    <w:rsid w:val="00887821"/>
    <w:rsid w:val="008A073A"/>
    <w:rsid w:val="0090061D"/>
    <w:rsid w:val="00905D3A"/>
    <w:rsid w:val="00916D25"/>
    <w:rsid w:val="009211D3"/>
    <w:rsid w:val="00934124"/>
    <w:rsid w:val="009933C0"/>
    <w:rsid w:val="009B6006"/>
    <w:rsid w:val="009F72E5"/>
    <w:rsid w:val="00A04942"/>
    <w:rsid w:val="00A3125D"/>
    <w:rsid w:val="00A607B8"/>
    <w:rsid w:val="00A75A5E"/>
    <w:rsid w:val="00AA3F41"/>
    <w:rsid w:val="00AE41C4"/>
    <w:rsid w:val="00AE5F45"/>
    <w:rsid w:val="00AF64F9"/>
    <w:rsid w:val="00BA45A0"/>
    <w:rsid w:val="00BC03F5"/>
    <w:rsid w:val="00BF53C2"/>
    <w:rsid w:val="00BF6401"/>
    <w:rsid w:val="00C05C55"/>
    <w:rsid w:val="00C137DA"/>
    <w:rsid w:val="00C3113F"/>
    <w:rsid w:val="00C3419D"/>
    <w:rsid w:val="00C4536F"/>
    <w:rsid w:val="00C45DE5"/>
    <w:rsid w:val="00C46ADA"/>
    <w:rsid w:val="00C67E3E"/>
    <w:rsid w:val="00C75060"/>
    <w:rsid w:val="00C85025"/>
    <w:rsid w:val="00C918BD"/>
    <w:rsid w:val="00CA4A8A"/>
    <w:rsid w:val="00CC013C"/>
    <w:rsid w:val="00CD0BF6"/>
    <w:rsid w:val="00CE0951"/>
    <w:rsid w:val="00CF68A2"/>
    <w:rsid w:val="00D169A7"/>
    <w:rsid w:val="00D3429E"/>
    <w:rsid w:val="00D474FD"/>
    <w:rsid w:val="00D679E5"/>
    <w:rsid w:val="00D83360"/>
    <w:rsid w:val="00DA5AC1"/>
    <w:rsid w:val="00DB68BE"/>
    <w:rsid w:val="00DD31B4"/>
    <w:rsid w:val="00E01264"/>
    <w:rsid w:val="00E355C2"/>
    <w:rsid w:val="00E412E4"/>
    <w:rsid w:val="00E81FE1"/>
    <w:rsid w:val="00E90C6F"/>
    <w:rsid w:val="00EE15B0"/>
    <w:rsid w:val="00EE358F"/>
    <w:rsid w:val="00EF69CD"/>
    <w:rsid w:val="00F07AB3"/>
    <w:rsid w:val="00F20AE3"/>
    <w:rsid w:val="00F22866"/>
    <w:rsid w:val="00F43060"/>
    <w:rsid w:val="00F620C5"/>
    <w:rsid w:val="00F6293C"/>
    <w:rsid w:val="00F94670"/>
    <w:rsid w:val="00F96CC2"/>
    <w:rsid w:val="00FA00C6"/>
    <w:rsid w:val="00FB6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D82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03B4A"/>
    <w:pPr>
      <w:autoSpaceDE w:val="0"/>
      <w:autoSpaceDN w:val="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DA5AC1"/>
    <w:pP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Normal"/>
    <w:next w:val="Normal"/>
    <w:qFormat/>
    <w:rsid w:val="00DA5AC1"/>
    <w:pPr>
      <w:keepNext/>
      <w:jc w:val="center"/>
      <w:outlineLvl w:val="1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503B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D752BA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6C7E50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9674C9"/>
    <w:rPr>
      <w:rFonts w:ascii="Lucida Grande" w:hAnsi="Lucida Grande"/>
      <w:sz w:val="18"/>
      <w:szCs w:val="18"/>
    </w:rPr>
  </w:style>
  <w:style w:type="paragraph" w:styleId="ListBullet">
    <w:name w:val="List Bullet"/>
    <w:basedOn w:val="Normal"/>
    <w:autoRedefine/>
    <w:rsid w:val="00DA5AC1"/>
    <w:rPr>
      <w:rFonts w:ascii="Times" w:hAnsi="Times" w:cs="Times"/>
    </w:rPr>
  </w:style>
  <w:style w:type="paragraph" w:styleId="ListBullet2">
    <w:name w:val="List Bullet 2"/>
    <w:basedOn w:val="Normal"/>
    <w:autoRedefine/>
    <w:rsid w:val="00DA5AC1"/>
    <w:rPr>
      <w:rFonts w:ascii="Times" w:hAnsi="Times" w:cs="Times"/>
    </w:rPr>
  </w:style>
  <w:style w:type="paragraph" w:styleId="ListBullet3">
    <w:name w:val="List Bullet 3"/>
    <w:basedOn w:val="Normal"/>
    <w:autoRedefine/>
    <w:rsid w:val="00DA5AC1"/>
    <w:rPr>
      <w:rFonts w:ascii="Times" w:hAnsi="Times" w:cs="Times"/>
    </w:rPr>
  </w:style>
  <w:style w:type="paragraph" w:styleId="ListBullet4">
    <w:name w:val="List Bullet 4"/>
    <w:basedOn w:val="Normal"/>
    <w:autoRedefine/>
    <w:rsid w:val="00DA5AC1"/>
    <w:rPr>
      <w:rFonts w:ascii="Times" w:hAnsi="Times" w:cs="Times"/>
    </w:rPr>
  </w:style>
  <w:style w:type="paragraph" w:styleId="ListBullet5">
    <w:name w:val="List Bullet 5"/>
    <w:basedOn w:val="Normal"/>
    <w:autoRedefine/>
    <w:rsid w:val="00DA5AC1"/>
    <w:rPr>
      <w:rFonts w:ascii="Times" w:hAnsi="Times" w:cs="Times"/>
    </w:rPr>
  </w:style>
  <w:style w:type="paragraph" w:styleId="ListNumber">
    <w:name w:val="List Number"/>
    <w:basedOn w:val="Normal"/>
    <w:rsid w:val="00DA5AC1"/>
    <w:rPr>
      <w:rFonts w:ascii="Times" w:hAnsi="Times" w:cs="Times"/>
    </w:rPr>
  </w:style>
  <w:style w:type="paragraph" w:styleId="ListNumber2">
    <w:name w:val="List Number 2"/>
    <w:basedOn w:val="Normal"/>
    <w:rsid w:val="00DA5AC1"/>
    <w:rPr>
      <w:rFonts w:ascii="Times" w:hAnsi="Times" w:cs="Times"/>
    </w:rPr>
  </w:style>
  <w:style w:type="paragraph" w:styleId="ListNumber3">
    <w:name w:val="List Number 3"/>
    <w:basedOn w:val="Normal"/>
    <w:rsid w:val="00DA5AC1"/>
    <w:rPr>
      <w:rFonts w:ascii="Times" w:hAnsi="Times" w:cs="Times"/>
    </w:rPr>
  </w:style>
  <w:style w:type="paragraph" w:styleId="ListNumber4">
    <w:name w:val="List Number 4"/>
    <w:basedOn w:val="Normal"/>
    <w:rsid w:val="00DA5AC1"/>
    <w:rPr>
      <w:rFonts w:ascii="Times" w:hAnsi="Times" w:cs="Times"/>
    </w:rPr>
  </w:style>
  <w:style w:type="paragraph" w:styleId="ListNumber5">
    <w:name w:val="List Number 5"/>
    <w:basedOn w:val="Normal"/>
    <w:rsid w:val="00DA5AC1"/>
    <w:rPr>
      <w:rFonts w:ascii="Times" w:hAnsi="Times" w:cs="Times"/>
    </w:rPr>
  </w:style>
  <w:style w:type="paragraph" w:customStyle="1" w:styleId="QuickA">
    <w:name w:val="Quick A."/>
    <w:basedOn w:val="Normal"/>
    <w:rsid w:val="00DA5AC1"/>
    <w:pPr>
      <w:widowControl w:val="0"/>
    </w:pPr>
  </w:style>
  <w:style w:type="paragraph" w:customStyle="1" w:styleId="ReminderList1">
    <w:name w:val="Reminder List 1"/>
    <w:basedOn w:val="Normal"/>
    <w:rsid w:val="00DA5AC1"/>
    <w:p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Cs w:val="22"/>
    </w:rPr>
  </w:style>
  <w:style w:type="paragraph" w:customStyle="1" w:styleId="ReminderList2">
    <w:name w:val="Reminder List 2"/>
    <w:basedOn w:val="Normal"/>
    <w:rsid w:val="00DA5AC1"/>
    <w:pPr>
      <w:tabs>
        <w:tab w:val="left" w:pos="720"/>
      </w:tabs>
      <w:spacing w:after="60" w:line="260" w:lineRule="atLeast"/>
    </w:pPr>
    <w:rPr>
      <w:rFonts w:ascii="Helvetica" w:hAnsi="Helvetica" w:cs="Helvetica"/>
      <w:color w:val="000000"/>
      <w:szCs w:val="22"/>
    </w:rPr>
  </w:style>
  <w:style w:type="paragraph" w:customStyle="1" w:styleId="ReminderList3">
    <w:name w:val="Reminder List 3"/>
    <w:basedOn w:val="Normal"/>
    <w:rsid w:val="00DA5AC1"/>
    <w:pPr>
      <w:tabs>
        <w:tab w:val="left" w:pos="1080"/>
      </w:tabs>
      <w:spacing w:after="60"/>
    </w:pPr>
    <w:rPr>
      <w:rFonts w:ascii="Helvetica" w:hAnsi="Helvetica" w:cs="Helvetica"/>
      <w:szCs w:val="22"/>
    </w:rPr>
  </w:style>
  <w:style w:type="paragraph" w:styleId="BodyTextIndent">
    <w:name w:val="Body Text Indent"/>
    <w:basedOn w:val="Normal"/>
    <w:rsid w:val="00DA5AC1"/>
    <w:pPr>
      <w:ind w:left="720"/>
      <w:jc w:val="both"/>
    </w:pPr>
    <w:rPr>
      <w:rFonts w:cs="Arial"/>
      <w:color w:val="FF0000"/>
      <w:sz w:val="20"/>
      <w:szCs w:val="20"/>
    </w:rPr>
  </w:style>
  <w:style w:type="paragraph" w:styleId="NormalWeb">
    <w:name w:val="Normal (Web)"/>
    <w:basedOn w:val="Normal"/>
    <w:rsid w:val="00DA5AC1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rsid w:val="00DA5AC1"/>
    <w:pPr>
      <w:tabs>
        <w:tab w:val="center" w:pos="4320"/>
        <w:tab w:val="right" w:pos="8640"/>
      </w:tabs>
    </w:pPr>
  </w:style>
  <w:style w:type="paragraph" w:customStyle="1" w:styleId="DataField10pt">
    <w:name w:val="Data Field 10pt"/>
    <w:basedOn w:val="Normal"/>
    <w:rsid w:val="00DA5AC1"/>
    <w:rPr>
      <w:rFonts w:cs="Arial"/>
      <w:sz w:val="20"/>
      <w:szCs w:val="20"/>
    </w:rPr>
  </w:style>
  <w:style w:type="paragraph" w:customStyle="1" w:styleId="DataField11pt-Single">
    <w:name w:val="Data Field 11pt-Single"/>
    <w:basedOn w:val="Normal"/>
    <w:link w:val="DataField11pt-SingleChar"/>
    <w:rsid w:val="00DA5AC1"/>
    <w:rPr>
      <w:rFonts w:cs="Arial"/>
      <w:szCs w:val="20"/>
    </w:rPr>
  </w:style>
  <w:style w:type="paragraph" w:styleId="Footer">
    <w:name w:val="footer"/>
    <w:basedOn w:val="Normal"/>
    <w:rsid w:val="00DA5AC1"/>
    <w:pPr>
      <w:tabs>
        <w:tab w:val="center" w:pos="4320"/>
        <w:tab w:val="right" w:pos="8640"/>
      </w:tabs>
    </w:pPr>
  </w:style>
  <w:style w:type="character" w:styleId="PageNumber">
    <w:name w:val="page number"/>
    <w:rsid w:val="00DA5AC1"/>
    <w:rPr>
      <w:rFonts w:ascii="Arial" w:hAnsi="Arial"/>
      <w:sz w:val="20"/>
      <w:u w:val="single"/>
    </w:rPr>
  </w:style>
  <w:style w:type="paragraph" w:customStyle="1" w:styleId="FormFooter">
    <w:name w:val="Form Footer"/>
    <w:basedOn w:val="Normal"/>
    <w:rsid w:val="00DA5AC1"/>
    <w:pPr>
      <w:tabs>
        <w:tab w:val="center" w:pos="5328"/>
        <w:tab w:val="right" w:pos="10728"/>
      </w:tabs>
      <w:ind w:left="58"/>
    </w:pPr>
    <w:rPr>
      <w:rFonts w:cs="Arial"/>
      <w:sz w:val="16"/>
      <w:szCs w:val="16"/>
    </w:rPr>
  </w:style>
  <w:style w:type="paragraph" w:customStyle="1" w:styleId="FormFooterBorder">
    <w:name w:val="FormFooter/Border"/>
    <w:basedOn w:val="Footer"/>
    <w:rsid w:val="00DA5AC1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cs="Arial"/>
      <w:sz w:val="16"/>
      <w:szCs w:val="16"/>
    </w:rPr>
  </w:style>
  <w:style w:type="paragraph" w:customStyle="1" w:styleId="HeadingNote">
    <w:name w:val="Heading Note"/>
    <w:basedOn w:val="Normal"/>
    <w:rsid w:val="00DA5AC1"/>
    <w:pPr>
      <w:spacing w:before="40" w:after="40"/>
      <w:jc w:val="center"/>
    </w:pPr>
    <w:rPr>
      <w:rFonts w:cs="Arial"/>
      <w:i/>
      <w:iCs/>
      <w:sz w:val="16"/>
      <w:szCs w:val="16"/>
    </w:rPr>
  </w:style>
  <w:style w:type="paragraph" w:customStyle="1" w:styleId="NameofApplicant">
    <w:name w:val="Name of Applicant"/>
    <w:basedOn w:val="Normal"/>
    <w:rsid w:val="00DA5AC1"/>
    <w:rPr>
      <w:rFonts w:cs="Arial"/>
      <w:sz w:val="16"/>
      <w:szCs w:val="15"/>
    </w:rPr>
  </w:style>
  <w:style w:type="paragraph" w:customStyle="1" w:styleId="Arial10BoldText">
    <w:name w:val="Arial10BoldText"/>
    <w:basedOn w:val="Normal"/>
    <w:rsid w:val="00095739"/>
    <w:pPr>
      <w:spacing w:before="20" w:after="20"/>
    </w:pPr>
    <w:rPr>
      <w:rFonts w:cs="Arial"/>
      <w:b/>
      <w:bCs/>
      <w:sz w:val="20"/>
      <w:szCs w:val="20"/>
    </w:rPr>
  </w:style>
  <w:style w:type="paragraph" w:customStyle="1" w:styleId="FormFieldCaption">
    <w:name w:val="Form Field Caption"/>
    <w:basedOn w:val="Normal"/>
    <w:rsid w:val="00DA5AC1"/>
    <w:pPr>
      <w:tabs>
        <w:tab w:val="left" w:pos="270"/>
      </w:tabs>
    </w:pPr>
    <w:rPr>
      <w:rFonts w:cs="Arial"/>
      <w:sz w:val="16"/>
      <w:szCs w:val="16"/>
    </w:rPr>
  </w:style>
  <w:style w:type="paragraph" w:customStyle="1" w:styleId="FormFieldCaption7pt">
    <w:name w:val="Form Field Caption 7pt"/>
    <w:basedOn w:val="Normal"/>
    <w:rsid w:val="00DA5AC1"/>
    <w:pPr>
      <w:tabs>
        <w:tab w:val="left" w:pos="252"/>
      </w:tabs>
    </w:pPr>
    <w:rPr>
      <w:rFonts w:cs="Arial"/>
      <w:sz w:val="14"/>
      <w:szCs w:val="14"/>
    </w:rPr>
  </w:style>
  <w:style w:type="paragraph" w:customStyle="1" w:styleId="PIHeader">
    <w:name w:val="PI Header"/>
    <w:basedOn w:val="Normal"/>
    <w:rsid w:val="00DA5AC1"/>
    <w:pPr>
      <w:spacing w:after="40"/>
      <w:ind w:left="864"/>
    </w:pPr>
    <w:rPr>
      <w:rFonts w:cs="Arial"/>
      <w:noProof/>
      <w:sz w:val="16"/>
      <w:szCs w:val="20"/>
    </w:rPr>
  </w:style>
  <w:style w:type="character" w:customStyle="1" w:styleId="DataField11pt-SingleChar">
    <w:name w:val="Data Field 11pt-Single Char"/>
    <w:link w:val="DataField11pt-Single"/>
    <w:rsid w:val="00843027"/>
    <w:rPr>
      <w:rFonts w:ascii="Arial" w:hAnsi="Arial" w:cs="Arial"/>
      <w:sz w:val="22"/>
    </w:rPr>
  </w:style>
  <w:style w:type="paragraph" w:customStyle="1" w:styleId="HeadNoteNotItalics">
    <w:name w:val="HeadNoteNotItalics"/>
    <w:basedOn w:val="HeadingNote"/>
    <w:rsid w:val="00DA5AC1"/>
    <w:rPr>
      <w:i w:val="0"/>
    </w:rPr>
  </w:style>
  <w:style w:type="character" w:styleId="Emphasis">
    <w:name w:val="Emphasis"/>
    <w:qFormat/>
    <w:rsid w:val="00DA5AC1"/>
    <w:rPr>
      <w:i/>
      <w:iCs/>
    </w:rPr>
  </w:style>
  <w:style w:type="character" w:styleId="Hyperlink">
    <w:name w:val="Hyperlink"/>
    <w:rsid w:val="00DA5AC1"/>
    <w:rPr>
      <w:color w:val="0000FF"/>
      <w:u w:val="single"/>
    </w:rPr>
  </w:style>
  <w:style w:type="character" w:styleId="Strong">
    <w:name w:val="Strong"/>
    <w:qFormat/>
    <w:rsid w:val="00DA5AC1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DA5AC1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link w:val="Subtitle"/>
    <w:rsid w:val="00DA5AC1"/>
    <w:rPr>
      <w:rFonts w:ascii="Arial" w:hAnsi="Arial"/>
      <w:b/>
      <w:sz w:val="22"/>
      <w:szCs w:val="24"/>
    </w:rPr>
  </w:style>
  <w:style w:type="paragraph" w:customStyle="1" w:styleId="Subtitle2">
    <w:name w:val="Subtitle 2"/>
    <w:basedOn w:val="Subtitle"/>
    <w:rsid w:val="00DA5AC1"/>
    <w:pPr>
      <w:spacing w:before="240" w:after="0"/>
    </w:pPr>
    <w:rPr>
      <w:bCs/>
      <w:szCs w:val="2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67E3E"/>
    <w:pPr>
      <w:autoSpaceDE/>
      <w:autoSpaceDN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67E3E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rsid w:val="00503B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3B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3B4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03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03B4A"/>
    <w:rPr>
      <w:rFonts w:ascii="Arial" w:hAnsi="Arial"/>
      <w:b/>
      <w:bCs/>
    </w:rPr>
  </w:style>
  <w:style w:type="character" w:customStyle="1" w:styleId="BalloonTextChar1">
    <w:name w:val="Balloon Text Char1"/>
    <w:basedOn w:val="DefaultParagraphFont"/>
    <w:link w:val="BalloonText"/>
    <w:rsid w:val="00503B4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6985"/>
    <w:pPr>
      <w:ind w:left="720"/>
      <w:contextualSpacing/>
    </w:pPr>
  </w:style>
  <w:style w:type="table" w:styleId="TableGrid">
    <w:name w:val="Table Grid"/>
    <w:basedOn w:val="TableNormal"/>
    <w:rsid w:val="00686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68642C"/>
    <w:rPr>
      <w:color w:val="800080"/>
      <w:u w:val="single"/>
    </w:rPr>
  </w:style>
  <w:style w:type="paragraph" w:styleId="BodyText3">
    <w:name w:val="Body Text 3"/>
    <w:basedOn w:val="Normal"/>
    <w:link w:val="BodyText3Char"/>
    <w:rsid w:val="0068642C"/>
    <w:pPr>
      <w:autoSpaceDE/>
      <w:autoSpaceDN/>
      <w:jc w:val="center"/>
      <w:outlineLvl w:val="0"/>
    </w:pPr>
    <w:rPr>
      <w:rFonts w:ascii="Times New Roman" w:eastAsia="Times" w:hAnsi="Times New Roman"/>
      <w:b/>
      <w:sz w:val="32"/>
      <w:lang w:val="en-GB"/>
    </w:rPr>
  </w:style>
  <w:style w:type="character" w:customStyle="1" w:styleId="BodyText3Char">
    <w:name w:val="Body Text 3 Char"/>
    <w:basedOn w:val="DefaultParagraphFont"/>
    <w:link w:val="BodyText3"/>
    <w:rsid w:val="0068642C"/>
    <w:rPr>
      <w:rFonts w:eastAsia="Times"/>
      <w:b/>
      <w:sz w:val="3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http://scholar.google.co.uk/citations?user=FnW4YccAAAAJ&amp;hl=en&amp;oi=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7b54082-1e85-426d-afc6-16ad99d216c1">Final</File_x0020_Status>
    <Category xmlns="97b54082-1e85-426d-afc6-16ad99d216c1">WIP</Category>
    <CR_ID xmlns="97b54082-1e85-426d-afc6-16ad99d216c1">16</CR_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B51225CD12F448FAA5C7D33BC6823" ma:contentTypeVersion="6" ma:contentTypeDescription="Create a new document." ma:contentTypeScope="" ma:versionID="e906f58d992412d41846d58b8dd7aebb">
  <xsd:schema xmlns:xsd="http://www.w3.org/2001/XMLSchema" xmlns:xs="http://www.w3.org/2001/XMLSchema" xmlns:p="http://schemas.microsoft.com/office/2006/metadata/properties" xmlns:ns2="97b54082-1e85-426d-afc6-16ad99d216c1" targetNamespace="http://schemas.microsoft.com/office/2006/metadata/properties" ma:root="true" ma:fieldsID="37a4ceb22d539067b60c2676c4a8d689" ns2:_="">
    <xsd:import namespace="97b54082-1e85-426d-afc6-16ad99d216c1"/>
    <xsd:element name="properties">
      <xsd:complexType>
        <xsd:sequence>
          <xsd:element name="documentManagement">
            <xsd:complexType>
              <xsd:all>
                <xsd:element ref="ns2:File_x0020_Status" minOccurs="0"/>
                <xsd:element ref="ns2:Category" minOccurs="0"/>
                <xsd:element ref="ns2:CR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4082-1e85-426d-afc6-16ad99d216c1" elementFormDefault="qualified">
    <xsd:import namespace="http://schemas.microsoft.com/office/2006/documentManagement/types"/>
    <xsd:import namespace="http://schemas.microsoft.com/office/infopath/2007/PartnerControls"/>
    <xsd:element name="File_x0020_Status" ma:index="8" nillable="true" ma:displayName="File Status" ma:default="Working" ma:description="File with markup/edits from customer? Are edits in progress? Are all updates complete? Has the file been replaced with a newer version? Has work on document been suspended or delayed?" ma:format="Dropdown" ma:indexed="true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  <xsd:enumeration value="Deferred"/>
        </xsd:restriction>
      </xsd:simpleType>
    </xsd:element>
    <xsd:element name="Category" ma:index="9" nillable="true" ma:displayName="Category" ma:description="Group or filter files by categories.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  <xsd:element name="CR_ID" ma:index="10" nillable="true" ma:displayName="CR ID" ma:description="Change Request System Task ID" ma:list="{46cada26-b67a-4d94-bd87-eae141ffcfec}" ma:internalName="CR_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B1E67F-E124-47D3-AE68-8CC10FF40814}">
  <ds:schemaRefs>
    <ds:schemaRef ds:uri="http://schemas.microsoft.com/office/2006/metadata/properties"/>
    <ds:schemaRef ds:uri="http://schemas.microsoft.com/office/infopath/2007/PartnerControls"/>
    <ds:schemaRef ds:uri="97b54082-1e85-426d-afc6-16ad99d216c1"/>
  </ds:schemaRefs>
</ds:datastoreItem>
</file>

<file path=customXml/itemProps2.xml><?xml version="1.0" encoding="utf-8"?>
<ds:datastoreItem xmlns:ds="http://schemas.openxmlformats.org/officeDocument/2006/customXml" ds:itemID="{52EB2CAD-5A8C-4B1D-A74B-EE94F1343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54082-1e85-426d-afc6-16ad99d21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4BB66B-3E29-4D25-AF57-F6D947BCB1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2850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0925-0001/0002 (Rev. 08/12), Biographical Sketch Format Page</vt:lpstr>
    </vt:vector>
  </TitlesOfParts>
  <Company>DHHS/PHS/NIH</Company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0925-0001/0002 (Rev. 08/12), Biographical Sketch Format Page</dc:title>
  <dc:subject>DHHS, Public Health Service Grant Application</dc:subject>
  <dc:creator>Office of Extramural Programs</dc:creator>
  <cp:keywords>PHS Grant Application, 0925-0001/0002, PHS 398, PHS 2590 (Rev. 08/12), Biographical Sketch Format Page</cp:keywords>
  <cp:lastModifiedBy>Julia Sigwart</cp:lastModifiedBy>
  <cp:revision>2</cp:revision>
  <cp:lastPrinted>2016-06-14T22:23:00Z</cp:lastPrinted>
  <dcterms:created xsi:type="dcterms:W3CDTF">2018-04-02T23:53:00Z</dcterms:created>
  <dcterms:modified xsi:type="dcterms:W3CDTF">2018-04-02T23:53:00Z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-1499457407</vt:i4>
  </property>
  <property fmtid="{D5CDD505-2E9C-101B-9397-08002B2CF9AE}" pid="3" name="_EmailSubject">
    <vt:lpwstr>PHS 398 Instructions and Forms</vt:lpwstr>
  </property>
  <property fmtid="{D5CDD505-2E9C-101B-9397-08002B2CF9AE}" pid="4" name="_AuthorEmail">
    <vt:lpwstr>GoodnigJ@OD.NIH.GOV</vt:lpwstr>
  </property>
  <property fmtid="{D5CDD505-2E9C-101B-9397-08002B2CF9AE}" pid="5" name="_AuthorEmailDisplayName">
    <vt:lpwstr>Goodnight, JoAnne (NIH/OD)</vt:lpwstr>
  </property>
  <property fmtid="{D5CDD505-2E9C-101B-9397-08002B2CF9AE}" pid="6" name="_PreviousAdHocReviewCycleID">
    <vt:i4>1685714792</vt:i4>
  </property>
  <property fmtid="{D5CDD505-2E9C-101B-9397-08002B2CF9AE}" pid="7" name="_ReviewingToolsShownOnce">
    <vt:lpwstr/>
  </property>
  <property fmtid="{D5CDD505-2E9C-101B-9397-08002B2CF9AE}" pid="8" name="ContentTypeId">
    <vt:lpwstr>0x010100055B51225CD12F448FAA5C7D33BC6823</vt:lpwstr>
  </property>
  <property fmtid="{D5CDD505-2E9C-101B-9397-08002B2CF9AE}" pid="9" name="Form Set">
    <vt:lpwstr>PHS398/PHS2590</vt:lpwstr>
  </property>
  <property fmtid="{D5CDD505-2E9C-101B-9397-08002B2CF9AE}" pid="10" name="Test Comment">
    <vt:lpwstr>7/17/2015. Updated file properties. 6/23/2013. Created .docx version and added OMB info to footer.</vt:lpwstr>
  </property>
</Properties>
</file>